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04CE4" w14:textId="77777777" w:rsidR="00AA3DE7" w:rsidRDefault="00AA3DE7" w:rsidP="00E733D7">
      <w:pPr>
        <w:spacing w:before="90"/>
        <w:ind w:left="2700" w:right="2694"/>
        <w:jc w:val="center"/>
        <w:rPr>
          <w:b/>
          <w:w w:val="105"/>
          <w:sz w:val="24"/>
        </w:rPr>
      </w:pPr>
    </w:p>
    <w:p w14:paraId="463CA482" w14:textId="6526CDC1" w:rsidR="00E733D7" w:rsidRDefault="00714303" w:rsidP="00E733D7">
      <w:pPr>
        <w:spacing w:before="90"/>
        <w:ind w:left="2700" w:right="2694"/>
        <w:jc w:val="center"/>
        <w:rPr>
          <w:b/>
          <w:w w:val="105"/>
          <w:sz w:val="24"/>
        </w:rPr>
      </w:pPr>
      <w:r>
        <w:rPr>
          <w:b/>
          <w:w w:val="105"/>
          <w:sz w:val="24"/>
        </w:rPr>
        <w:t>CONTRACT D</w:t>
      </w:r>
      <w:r w:rsidR="006D0C4B">
        <w:rPr>
          <w:b/>
          <w:w w:val="105"/>
          <w:sz w:val="24"/>
        </w:rPr>
        <w:t xml:space="preserve">E </w:t>
      </w:r>
      <w:r>
        <w:rPr>
          <w:b/>
          <w:w w:val="105"/>
          <w:sz w:val="24"/>
        </w:rPr>
        <w:t>SE</w:t>
      </w:r>
      <w:r w:rsidR="006D0C4B">
        <w:rPr>
          <w:b/>
          <w:w w:val="105"/>
          <w:sz w:val="24"/>
        </w:rPr>
        <w:t>R</w:t>
      </w:r>
      <w:r>
        <w:rPr>
          <w:b/>
          <w:w w:val="105"/>
          <w:sz w:val="24"/>
        </w:rPr>
        <w:t>VICII</w:t>
      </w:r>
    </w:p>
    <w:p w14:paraId="473231DF" w14:textId="3287B0C9" w:rsidR="002B4461" w:rsidRDefault="00390B70" w:rsidP="00E733D7">
      <w:pPr>
        <w:spacing w:before="90"/>
        <w:ind w:left="2700" w:right="2694"/>
        <w:jc w:val="center"/>
        <w:rPr>
          <w:w w:val="105"/>
        </w:rPr>
      </w:pPr>
      <w:r>
        <w:rPr>
          <w:w w:val="105"/>
        </w:rPr>
        <w:t>NR.*</w:t>
      </w:r>
      <w:r w:rsidR="00A73F94">
        <w:rPr>
          <w:rFonts w:ascii="IDAHC39M Code 39 Barcode" w:hAnsi="IDAHC39M Code 39 Barcode"/>
          <w:w w:val="105"/>
        </w:rPr>
        <w:t></w:t>
      </w:r>
      <w:r w:rsidR="00A73F94">
        <w:rPr>
          <w:rFonts w:ascii="IDAHC39M Code 39 Barcode" w:hAnsi="IDAHC39M Code 39 Barcode"/>
          <w:w w:val="105"/>
        </w:rPr>
        <w:t></w:t>
      </w:r>
      <w:r w:rsidR="00A73F94">
        <w:rPr>
          <w:rFonts w:ascii="IDAHC39M Code 39 Barcode" w:hAnsi="IDAHC39M Code 39 Barcode"/>
          <w:w w:val="105"/>
        </w:rPr>
        <w:t></w:t>
      </w:r>
      <w:r w:rsidR="00A73F94">
        <w:rPr>
          <w:rFonts w:ascii="IDAHC39M Code 39 Barcode" w:hAnsi="IDAHC39M Code 39 Barcode"/>
          <w:w w:val="105"/>
        </w:rPr>
        <w:t></w:t>
      </w:r>
      <w:r w:rsidR="00A73F94">
        <w:rPr>
          <w:rFonts w:ascii="IDAHC39M Code 39 Barcode" w:hAnsi="IDAHC39M Code 39 Barcode"/>
          <w:w w:val="105"/>
        </w:rPr>
        <w:t></w:t>
      </w:r>
      <w:r w:rsidR="00A73F94">
        <w:rPr>
          <w:rFonts w:ascii="IDAHC39M Code 39 Barcode" w:hAnsi="IDAHC39M Code 39 Barcode"/>
          <w:w w:val="105"/>
        </w:rPr>
        <w:t></w:t>
      </w:r>
      <w:r w:rsidR="00A73F94">
        <w:rPr>
          <w:rFonts w:ascii="IDAHC39M Code 39 Barcode" w:hAnsi="IDAHC39M Code 39 Barcode"/>
          <w:w w:val="105"/>
        </w:rPr>
        <w:t></w:t>
      </w:r>
      <w:r w:rsidR="00A73F94">
        <w:rPr>
          <w:rFonts w:ascii="IDAHC39M Code 39 Barcode" w:hAnsi="IDAHC39M Code 39 Barcode"/>
          <w:w w:val="105"/>
        </w:rPr>
        <w:t></w:t>
      </w:r>
      <w:r w:rsidR="00A73F94">
        <w:rPr>
          <w:rFonts w:ascii="IDAHC39M Code 39 Barcode" w:hAnsi="IDAHC39M Code 39 Barcode"/>
          <w:w w:val="105"/>
        </w:rPr>
        <w:t></w:t>
      </w:r>
      <w:r w:rsidR="00A73F94">
        <w:rPr>
          <w:rFonts w:ascii="IDAHC39M Code 39 Barcode" w:hAnsi="IDAHC39M Code 39 Barcode"/>
          <w:w w:val="105"/>
        </w:rPr>
        <w:t></w:t>
      </w:r>
      <w:r w:rsidR="00A73F94">
        <w:rPr>
          <w:rFonts w:ascii="IDAHC39M Code 39 Barcode" w:hAnsi="IDAHC39M Code 39 Barcode"/>
          <w:w w:val="105"/>
        </w:rPr>
        <w:t></w:t>
      </w:r>
      <w:r>
        <w:rPr>
          <w:w w:val="105"/>
        </w:rPr>
        <w:t>*</w:t>
      </w:r>
    </w:p>
    <w:p w14:paraId="604642AB" w14:textId="77777777" w:rsidR="00AA3DE7" w:rsidRPr="00E733D7" w:rsidRDefault="00AA3DE7" w:rsidP="00E733D7">
      <w:pPr>
        <w:spacing w:before="90"/>
        <w:ind w:left="2700" w:right="2694"/>
        <w:jc w:val="center"/>
        <w:rPr>
          <w:b/>
          <w:w w:val="105"/>
          <w:sz w:val="24"/>
        </w:rPr>
      </w:pPr>
    </w:p>
    <w:p w14:paraId="5C8CEB29" w14:textId="77777777" w:rsidR="002B4461" w:rsidRDefault="002B4461">
      <w:pPr>
        <w:pStyle w:val="BodyText"/>
        <w:spacing w:before="11"/>
        <w:ind w:left="0"/>
        <w:rPr>
          <w:sz w:val="21"/>
        </w:rPr>
      </w:pPr>
    </w:p>
    <w:p w14:paraId="25266022" w14:textId="77777777" w:rsidR="002B4461" w:rsidRDefault="00CE33EF">
      <w:pPr>
        <w:pStyle w:val="Heading1"/>
        <w:numPr>
          <w:ilvl w:val="0"/>
          <w:numId w:val="1"/>
        </w:numPr>
        <w:tabs>
          <w:tab w:val="left" w:pos="518"/>
        </w:tabs>
        <w:jc w:val="left"/>
        <w:rPr>
          <w:u w:val="none"/>
        </w:rPr>
      </w:pPr>
      <w:r>
        <w:rPr>
          <w:b w:val="0"/>
          <w:spacing w:val="-60"/>
          <w:u w:val="thick"/>
        </w:rPr>
        <w:t xml:space="preserve"> </w:t>
      </w:r>
      <w:r>
        <w:rPr>
          <w:u w:val="thick"/>
        </w:rPr>
        <w:t>Parţile</w:t>
      </w:r>
      <w:r>
        <w:rPr>
          <w:spacing w:val="-2"/>
          <w:u w:val="thick"/>
        </w:rPr>
        <w:t xml:space="preserve"> </w:t>
      </w:r>
      <w:r>
        <w:rPr>
          <w:u w:val="thick"/>
        </w:rPr>
        <w:t>contractante:</w:t>
      </w:r>
    </w:p>
    <w:p w14:paraId="38392DFC" w14:textId="118BAE80" w:rsidR="002B4461" w:rsidRDefault="00372802" w:rsidP="00E733D7">
      <w:pPr>
        <w:pStyle w:val="BodyText"/>
        <w:ind w:left="311"/>
      </w:pPr>
      <w:r w:rsidRPr="00372802">
        <w:rPr>
          <w:b/>
          <w:bCs/>
        </w:rPr>
        <w:t>art.1</w:t>
      </w:r>
      <w:r>
        <w:t xml:space="preserve"> </w:t>
      </w:r>
      <w:r w:rsidR="00CE33EF">
        <w:t>In temeiul Legii nr. 98/2016 privind achizitiile publice, între:</w:t>
      </w:r>
    </w:p>
    <w:tbl>
      <w:tblPr>
        <w:tblW w:w="0" w:type="auto"/>
        <w:tblInd w:w="118" w:type="dxa"/>
        <w:tblLayout w:type="fixed"/>
        <w:tblCellMar>
          <w:left w:w="0" w:type="dxa"/>
          <w:right w:w="0" w:type="dxa"/>
        </w:tblCellMar>
        <w:tblLook w:val="01E0" w:firstRow="1" w:lastRow="1" w:firstColumn="1" w:lastColumn="1" w:noHBand="0" w:noVBand="0"/>
      </w:tblPr>
      <w:tblGrid>
        <w:gridCol w:w="5102"/>
        <w:gridCol w:w="2371"/>
        <w:gridCol w:w="2236"/>
      </w:tblGrid>
      <w:tr w:rsidR="002B4461" w14:paraId="6D47290E" w14:textId="77777777" w:rsidTr="00390B70">
        <w:trPr>
          <w:trHeight w:val="270"/>
        </w:trPr>
        <w:tc>
          <w:tcPr>
            <w:tcW w:w="5102" w:type="dxa"/>
          </w:tcPr>
          <w:p w14:paraId="04A5F6C4" w14:textId="77777777" w:rsidR="002B4461" w:rsidRDefault="00CE33EF">
            <w:pPr>
              <w:pStyle w:val="TableParagraph"/>
              <w:spacing w:line="251" w:lineRule="exact"/>
              <w:rPr>
                <w:b/>
                <w:sz w:val="24"/>
              </w:rPr>
            </w:pPr>
            <w:r>
              <w:rPr>
                <w:sz w:val="24"/>
              </w:rPr>
              <w:t>Denumire:</w:t>
            </w:r>
            <w:r>
              <w:rPr>
                <w:b/>
                <w:sz w:val="24"/>
              </w:rPr>
              <w:t>Universitatea de Vest Timişoara</w:t>
            </w:r>
          </w:p>
        </w:tc>
        <w:tc>
          <w:tcPr>
            <w:tcW w:w="4607" w:type="dxa"/>
            <w:gridSpan w:val="2"/>
          </w:tcPr>
          <w:p w14:paraId="6DF864FD" w14:textId="77777777" w:rsidR="002B4461" w:rsidRDefault="00CE33EF">
            <w:pPr>
              <w:pStyle w:val="TableParagraph"/>
              <w:spacing w:line="251" w:lineRule="exact"/>
              <w:ind w:left="140"/>
              <w:rPr>
                <w:sz w:val="24"/>
              </w:rPr>
            </w:pPr>
            <w:r>
              <w:rPr>
                <w:sz w:val="24"/>
              </w:rPr>
              <w:t>Adresa: Bd. Vasile Pârvan nr. 4</w:t>
            </w:r>
          </w:p>
        </w:tc>
      </w:tr>
      <w:tr w:rsidR="002B4461" w14:paraId="6CCAC4D7" w14:textId="77777777" w:rsidTr="00390B70">
        <w:trPr>
          <w:trHeight w:val="276"/>
        </w:trPr>
        <w:tc>
          <w:tcPr>
            <w:tcW w:w="5102" w:type="dxa"/>
          </w:tcPr>
          <w:p w14:paraId="5DFEF4B2" w14:textId="77777777" w:rsidR="002B4461" w:rsidRDefault="00CE33EF">
            <w:pPr>
              <w:pStyle w:val="TableParagraph"/>
              <w:rPr>
                <w:sz w:val="24"/>
              </w:rPr>
            </w:pPr>
            <w:r>
              <w:rPr>
                <w:sz w:val="24"/>
              </w:rPr>
              <w:t>Cod fiscal: 4250670</w:t>
            </w:r>
          </w:p>
        </w:tc>
        <w:tc>
          <w:tcPr>
            <w:tcW w:w="4607" w:type="dxa"/>
            <w:gridSpan w:val="2"/>
          </w:tcPr>
          <w:p w14:paraId="18FE3F30" w14:textId="0B0106E3" w:rsidR="002B4461" w:rsidRDefault="00135FAD">
            <w:pPr>
              <w:pStyle w:val="TableParagraph"/>
              <w:ind w:left="140"/>
              <w:rPr>
                <w:sz w:val="24"/>
              </w:rPr>
            </w:pPr>
            <w:r>
              <w:rPr>
                <w:sz w:val="24"/>
              </w:rPr>
              <w:t>RO98TREZ23F650601200108X</w:t>
            </w:r>
          </w:p>
        </w:tc>
      </w:tr>
      <w:tr w:rsidR="002B4461" w14:paraId="49149680" w14:textId="77777777" w:rsidTr="00390B70">
        <w:trPr>
          <w:trHeight w:val="276"/>
        </w:trPr>
        <w:tc>
          <w:tcPr>
            <w:tcW w:w="5102" w:type="dxa"/>
          </w:tcPr>
          <w:p w14:paraId="39EE52FC" w14:textId="77777777" w:rsidR="002B4461" w:rsidRDefault="00CE33EF">
            <w:pPr>
              <w:pStyle w:val="TableParagraph"/>
              <w:rPr>
                <w:sz w:val="24"/>
              </w:rPr>
            </w:pPr>
            <w:r>
              <w:rPr>
                <w:sz w:val="24"/>
              </w:rPr>
              <w:t>Localitatea: Timişoara</w:t>
            </w:r>
          </w:p>
        </w:tc>
        <w:tc>
          <w:tcPr>
            <w:tcW w:w="2371" w:type="dxa"/>
          </w:tcPr>
          <w:p w14:paraId="06F25029" w14:textId="77777777" w:rsidR="002B4461" w:rsidRDefault="00CE33EF">
            <w:pPr>
              <w:pStyle w:val="TableParagraph"/>
              <w:ind w:left="140"/>
              <w:rPr>
                <w:sz w:val="24"/>
              </w:rPr>
            </w:pPr>
            <w:r>
              <w:rPr>
                <w:sz w:val="24"/>
              </w:rPr>
              <w:t>Cod postal : 300223</w:t>
            </w:r>
          </w:p>
        </w:tc>
        <w:tc>
          <w:tcPr>
            <w:tcW w:w="2236" w:type="dxa"/>
          </w:tcPr>
          <w:p w14:paraId="18F9FABB" w14:textId="77777777" w:rsidR="002B4461" w:rsidRDefault="00CE33EF">
            <w:pPr>
              <w:pStyle w:val="TableParagraph"/>
              <w:ind w:left="290"/>
              <w:rPr>
                <w:sz w:val="24"/>
              </w:rPr>
            </w:pPr>
            <w:r>
              <w:rPr>
                <w:sz w:val="24"/>
              </w:rPr>
              <w:t>Tara: Romania</w:t>
            </w:r>
          </w:p>
        </w:tc>
      </w:tr>
      <w:tr w:rsidR="002B4461" w14:paraId="0C275AAA" w14:textId="77777777" w:rsidTr="00390B70">
        <w:trPr>
          <w:trHeight w:val="275"/>
        </w:trPr>
        <w:tc>
          <w:tcPr>
            <w:tcW w:w="5102" w:type="dxa"/>
          </w:tcPr>
          <w:p w14:paraId="35DE79AD" w14:textId="708E4BBB" w:rsidR="002B4461" w:rsidRDefault="00CE33EF">
            <w:pPr>
              <w:pStyle w:val="TableParagraph"/>
              <w:rPr>
                <w:sz w:val="24"/>
              </w:rPr>
            </w:pPr>
            <w:r>
              <w:rPr>
                <w:sz w:val="24"/>
              </w:rPr>
              <w:t xml:space="preserve">Persoana de contact: </w:t>
            </w:r>
            <w:r w:rsidR="00390B70">
              <w:rPr>
                <w:w w:val="111"/>
                <w:sz w:val="24"/>
                <w:szCs w:val="24"/>
                <w:lang w:eastAsia="en-US"/>
              </w:rPr>
              <w:t>Dr.Ec. Mircea Mihai Rob</w:t>
            </w:r>
          </w:p>
        </w:tc>
        <w:tc>
          <w:tcPr>
            <w:tcW w:w="4607" w:type="dxa"/>
            <w:gridSpan w:val="2"/>
          </w:tcPr>
          <w:p w14:paraId="32EEBF22" w14:textId="542A333D" w:rsidR="002B4461" w:rsidRDefault="00CE33EF">
            <w:pPr>
              <w:pStyle w:val="TableParagraph"/>
              <w:ind w:left="140"/>
              <w:rPr>
                <w:sz w:val="24"/>
              </w:rPr>
            </w:pPr>
            <w:r>
              <w:rPr>
                <w:sz w:val="24"/>
              </w:rPr>
              <w:t xml:space="preserve">Telefon: 0256 592 </w:t>
            </w:r>
            <w:r w:rsidR="00131F3A">
              <w:rPr>
                <w:sz w:val="24"/>
              </w:rPr>
              <w:t xml:space="preserve">190 </w:t>
            </w:r>
            <w:r>
              <w:rPr>
                <w:sz w:val="24"/>
              </w:rPr>
              <w:t xml:space="preserve"> Fax: 0256 592 381</w:t>
            </w:r>
          </w:p>
        </w:tc>
      </w:tr>
      <w:tr w:rsidR="00F05D3E" w:rsidRPr="00F05D3E" w14:paraId="41A60C5C" w14:textId="77777777" w:rsidTr="00390B70">
        <w:trPr>
          <w:trHeight w:val="275"/>
        </w:trPr>
        <w:tc>
          <w:tcPr>
            <w:tcW w:w="5102" w:type="dxa"/>
          </w:tcPr>
          <w:p w14:paraId="5CCDE108" w14:textId="409E618A" w:rsidR="002B4461" w:rsidRPr="00F05D3E" w:rsidRDefault="00CE33EF">
            <w:pPr>
              <w:pStyle w:val="TableParagraph"/>
              <w:rPr>
                <w:sz w:val="24"/>
              </w:rPr>
            </w:pPr>
            <w:r w:rsidRPr="00F05D3E">
              <w:rPr>
                <w:sz w:val="24"/>
              </w:rPr>
              <w:t xml:space="preserve">E-mail: </w:t>
            </w:r>
            <w:r w:rsidR="00390B70" w:rsidRPr="009627CF">
              <w:rPr>
                <w:w w:val="111"/>
                <w:sz w:val="24"/>
                <w:szCs w:val="24"/>
                <w:lang w:eastAsia="en-US"/>
              </w:rPr>
              <w:t>mircea.rob@e-uvt.ro</w:t>
            </w:r>
          </w:p>
        </w:tc>
        <w:tc>
          <w:tcPr>
            <w:tcW w:w="4607" w:type="dxa"/>
            <w:gridSpan w:val="2"/>
          </w:tcPr>
          <w:p w14:paraId="613ECF5D" w14:textId="77777777" w:rsidR="002B4461" w:rsidRPr="00F05D3E" w:rsidRDefault="00CE33EF">
            <w:pPr>
              <w:pStyle w:val="TableParagraph"/>
              <w:ind w:left="140"/>
              <w:rPr>
                <w:sz w:val="24"/>
              </w:rPr>
            </w:pPr>
            <w:r w:rsidRPr="00F05D3E">
              <w:rPr>
                <w:sz w:val="24"/>
              </w:rPr>
              <w:t xml:space="preserve">Adresa/ele de internet: </w:t>
            </w:r>
            <w:hyperlink r:id="rId7">
              <w:r w:rsidRPr="00F05D3E">
                <w:rPr>
                  <w:sz w:val="24"/>
                </w:rPr>
                <w:t>www.uvt.ro</w:t>
              </w:r>
            </w:hyperlink>
          </w:p>
        </w:tc>
      </w:tr>
      <w:tr w:rsidR="002B4461" w14:paraId="3841F54F" w14:textId="77777777" w:rsidTr="00390B70">
        <w:trPr>
          <w:trHeight w:val="546"/>
        </w:trPr>
        <w:tc>
          <w:tcPr>
            <w:tcW w:w="9708" w:type="dxa"/>
            <w:gridSpan w:val="3"/>
          </w:tcPr>
          <w:p w14:paraId="1A34FCA4" w14:textId="77777777" w:rsidR="002B4461" w:rsidRDefault="00CE33EF">
            <w:pPr>
              <w:pStyle w:val="TableParagraph"/>
              <w:spacing w:line="271" w:lineRule="exact"/>
              <w:rPr>
                <w:sz w:val="24"/>
              </w:rPr>
            </w:pPr>
            <w:r>
              <w:rPr>
                <w:sz w:val="24"/>
              </w:rPr>
              <w:t>reprezentată prin Prof.univ.dr. Marilen Gabriel Pirtea având funcţia Rector, în calitate de</w:t>
            </w:r>
          </w:p>
          <w:p w14:paraId="47B5DB3B" w14:textId="77777777" w:rsidR="00E733D7" w:rsidRDefault="00CE33EF" w:rsidP="00E733D7">
            <w:pPr>
              <w:pStyle w:val="TableParagraph"/>
              <w:rPr>
                <w:w w:val="105"/>
                <w:sz w:val="24"/>
              </w:rPr>
            </w:pPr>
            <w:r>
              <w:rPr>
                <w:w w:val="105"/>
                <w:sz w:val="24"/>
              </w:rPr>
              <w:t>achizitor, pe de o parte</w:t>
            </w:r>
          </w:p>
          <w:p w14:paraId="7DCCE389" w14:textId="4F9CA6BF" w:rsidR="00AA3DE7" w:rsidRPr="00E733D7" w:rsidRDefault="00AA3DE7" w:rsidP="00E733D7">
            <w:pPr>
              <w:pStyle w:val="TableParagraph"/>
              <w:rPr>
                <w:w w:val="105"/>
                <w:sz w:val="24"/>
              </w:rPr>
            </w:pPr>
          </w:p>
        </w:tc>
      </w:tr>
    </w:tbl>
    <w:p w14:paraId="23F6B96A" w14:textId="26A84B37" w:rsidR="00E733D7" w:rsidRDefault="00E733D7" w:rsidP="00E733D7">
      <w:pPr>
        <w:pStyle w:val="BodyText"/>
        <w:spacing w:before="33" w:after="11"/>
        <w:ind w:left="311"/>
        <w:rPr>
          <w:w w:val="105"/>
        </w:rPr>
      </w:pPr>
      <w:r>
        <w:rPr>
          <w:w w:val="105"/>
        </w:rPr>
        <w:t>Ş</w:t>
      </w:r>
      <w:r w:rsidR="00CE33EF">
        <w:rPr>
          <w:w w:val="105"/>
        </w:rPr>
        <w:t>i</w:t>
      </w:r>
    </w:p>
    <w:p w14:paraId="215A3C39" w14:textId="77777777" w:rsidR="00AA3DE7" w:rsidRPr="00E733D7" w:rsidRDefault="00AA3DE7" w:rsidP="00E733D7">
      <w:pPr>
        <w:pStyle w:val="BodyText"/>
        <w:spacing w:before="33" w:after="11"/>
        <w:ind w:left="311"/>
        <w:rPr>
          <w:w w:val="105"/>
        </w:rPr>
      </w:pPr>
    </w:p>
    <w:tbl>
      <w:tblPr>
        <w:tblW w:w="0" w:type="auto"/>
        <w:tblInd w:w="118" w:type="dxa"/>
        <w:tblLayout w:type="fixed"/>
        <w:tblCellMar>
          <w:left w:w="0" w:type="dxa"/>
          <w:right w:w="0" w:type="dxa"/>
        </w:tblCellMar>
        <w:tblLook w:val="01E0" w:firstRow="1" w:lastRow="1" w:firstColumn="1" w:lastColumn="1" w:noHBand="0" w:noVBand="0"/>
      </w:tblPr>
      <w:tblGrid>
        <w:gridCol w:w="2670"/>
        <w:gridCol w:w="1785"/>
        <w:gridCol w:w="2452"/>
        <w:gridCol w:w="2704"/>
      </w:tblGrid>
      <w:tr w:rsidR="002B4461" w14:paraId="01ABD556" w14:textId="77777777">
        <w:trPr>
          <w:trHeight w:val="270"/>
        </w:trPr>
        <w:tc>
          <w:tcPr>
            <w:tcW w:w="4455" w:type="dxa"/>
            <w:gridSpan w:val="2"/>
          </w:tcPr>
          <w:p w14:paraId="4234F739" w14:textId="103359EB" w:rsidR="002B4461" w:rsidRDefault="00CE33EF" w:rsidP="00135FAD">
            <w:pPr>
              <w:pStyle w:val="TableParagraph"/>
              <w:spacing w:line="251" w:lineRule="exact"/>
              <w:rPr>
                <w:b/>
                <w:sz w:val="24"/>
              </w:rPr>
            </w:pPr>
            <w:r>
              <w:rPr>
                <w:sz w:val="24"/>
              </w:rPr>
              <w:t xml:space="preserve">Denumire: </w:t>
            </w:r>
            <w:r w:rsidR="00A73F94">
              <w:rPr>
                <w:b/>
                <w:sz w:val="24"/>
              </w:rPr>
              <w:t>..............</w:t>
            </w:r>
          </w:p>
          <w:p w14:paraId="04FD2818" w14:textId="7ADF9CAF" w:rsidR="00135FAD" w:rsidRPr="00135FAD" w:rsidRDefault="00135FAD" w:rsidP="00A73F94">
            <w:pPr>
              <w:pStyle w:val="TableParagraph"/>
              <w:spacing w:line="251" w:lineRule="exact"/>
              <w:rPr>
                <w:sz w:val="24"/>
              </w:rPr>
            </w:pPr>
            <w:r w:rsidRPr="00135FAD">
              <w:rPr>
                <w:sz w:val="24"/>
              </w:rPr>
              <w:t xml:space="preserve">Nr. Ord. Reg.Com. /an: </w:t>
            </w:r>
            <w:r w:rsidR="00A73F94">
              <w:rPr>
                <w:sz w:val="24"/>
              </w:rPr>
              <w:t>...........</w:t>
            </w:r>
          </w:p>
        </w:tc>
        <w:tc>
          <w:tcPr>
            <w:tcW w:w="5156" w:type="dxa"/>
            <w:gridSpan w:val="2"/>
          </w:tcPr>
          <w:p w14:paraId="7EF7C0C9" w14:textId="77777777" w:rsidR="002B4461" w:rsidRDefault="00CE33EF">
            <w:pPr>
              <w:pStyle w:val="TableParagraph"/>
              <w:spacing w:line="251" w:lineRule="exact"/>
              <w:ind w:left="351"/>
              <w:rPr>
                <w:sz w:val="24"/>
              </w:rPr>
            </w:pPr>
            <w:r>
              <w:rPr>
                <w:sz w:val="24"/>
              </w:rPr>
              <w:t xml:space="preserve">Adresa: </w:t>
            </w:r>
            <w:r w:rsidR="00135FAD" w:rsidRPr="00135FAD">
              <w:rPr>
                <w:sz w:val="24"/>
              </w:rPr>
              <w:t>str. Dr. Staicovici nr. 75, Forum 2000 Building, Faza 1, et. 2</w:t>
            </w:r>
            <w:r w:rsidR="00135FAD">
              <w:rPr>
                <w:sz w:val="24"/>
              </w:rPr>
              <w:t>, sector 5</w:t>
            </w:r>
          </w:p>
        </w:tc>
      </w:tr>
      <w:tr w:rsidR="002B4461" w14:paraId="1BE53707" w14:textId="77777777">
        <w:trPr>
          <w:trHeight w:val="276"/>
        </w:trPr>
        <w:tc>
          <w:tcPr>
            <w:tcW w:w="2670" w:type="dxa"/>
          </w:tcPr>
          <w:p w14:paraId="3823F087" w14:textId="303AB534" w:rsidR="002B4461" w:rsidRDefault="00CE33EF" w:rsidP="00A73F94">
            <w:pPr>
              <w:pStyle w:val="TableParagraph"/>
              <w:rPr>
                <w:sz w:val="24"/>
              </w:rPr>
            </w:pPr>
            <w:r>
              <w:rPr>
                <w:sz w:val="24"/>
              </w:rPr>
              <w:t xml:space="preserve">Cod fiscal: </w:t>
            </w:r>
            <w:r w:rsidR="00135FAD" w:rsidRPr="00135FAD">
              <w:rPr>
                <w:sz w:val="24"/>
              </w:rPr>
              <w:t>RO</w:t>
            </w:r>
            <w:r w:rsidR="00A73F94">
              <w:rPr>
                <w:sz w:val="24"/>
              </w:rPr>
              <w:t>............</w:t>
            </w:r>
          </w:p>
        </w:tc>
        <w:tc>
          <w:tcPr>
            <w:tcW w:w="1785" w:type="dxa"/>
          </w:tcPr>
          <w:p w14:paraId="55CF2BEF" w14:textId="77777777" w:rsidR="002B4461" w:rsidRDefault="002B4461">
            <w:pPr>
              <w:pStyle w:val="TableParagraph"/>
              <w:spacing w:line="240" w:lineRule="auto"/>
              <w:ind w:left="0"/>
              <w:rPr>
                <w:sz w:val="20"/>
              </w:rPr>
            </w:pPr>
          </w:p>
        </w:tc>
        <w:tc>
          <w:tcPr>
            <w:tcW w:w="5156" w:type="dxa"/>
            <w:gridSpan w:val="2"/>
          </w:tcPr>
          <w:p w14:paraId="07D545D8" w14:textId="062B9B6A" w:rsidR="002B4461" w:rsidRDefault="00D626D0">
            <w:pPr>
              <w:pStyle w:val="TableParagraph"/>
              <w:ind w:left="351"/>
              <w:rPr>
                <w:sz w:val="24"/>
              </w:rPr>
            </w:pPr>
            <w:r>
              <w:rPr>
                <w:sz w:val="24"/>
              </w:rPr>
              <w:t>RO12TREZ7005069XXX001016</w:t>
            </w:r>
          </w:p>
        </w:tc>
      </w:tr>
      <w:tr w:rsidR="002B4461" w14:paraId="0F16AB2A" w14:textId="77777777">
        <w:trPr>
          <w:trHeight w:val="275"/>
        </w:trPr>
        <w:tc>
          <w:tcPr>
            <w:tcW w:w="2670" w:type="dxa"/>
          </w:tcPr>
          <w:p w14:paraId="437CCCED" w14:textId="53F70DEC" w:rsidR="002B4461" w:rsidRDefault="00CE33EF" w:rsidP="00A73F94">
            <w:pPr>
              <w:pStyle w:val="TableParagraph"/>
              <w:rPr>
                <w:sz w:val="24"/>
              </w:rPr>
            </w:pPr>
            <w:r>
              <w:rPr>
                <w:sz w:val="24"/>
              </w:rPr>
              <w:t xml:space="preserve">Localitatea: </w:t>
            </w:r>
            <w:r w:rsidR="00A73F94">
              <w:rPr>
                <w:sz w:val="24"/>
              </w:rPr>
              <w:t>.............</w:t>
            </w:r>
          </w:p>
        </w:tc>
        <w:tc>
          <w:tcPr>
            <w:tcW w:w="4237" w:type="dxa"/>
            <w:gridSpan w:val="2"/>
          </w:tcPr>
          <w:p w14:paraId="25CE8195" w14:textId="77777777" w:rsidR="002B4461" w:rsidRDefault="002B4461">
            <w:pPr>
              <w:pStyle w:val="TableParagraph"/>
              <w:ind w:left="189"/>
              <w:rPr>
                <w:sz w:val="24"/>
              </w:rPr>
            </w:pPr>
          </w:p>
        </w:tc>
        <w:tc>
          <w:tcPr>
            <w:tcW w:w="2704" w:type="dxa"/>
          </w:tcPr>
          <w:p w14:paraId="7E4DF0AA" w14:textId="03A726B6" w:rsidR="002B4461" w:rsidRDefault="00CE33EF" w:rsidP="00135FAD">
            <w:pPr>
              <w:pStyle w:val="TableParagraph"/>
              <w:ind w:left="0"/>
              <w:rPr>
                <w:sz w:val="24"/>
              </w:rPr>
            </w:pPr>
            <w:r>
              <w:rPr>
                <w:sz w:val="24"/>
              </w:rPr>
              <w:t>Tara: Romania</w:t>
            </w:r>
          </w:p>
        </w:tc>
      </w:tr>
      <w:tr w:rsidR="002B4461" w14:paraId="47569075" w14:textId="77777777">
        <w:trPr>
          <w:trHeight w:val="276"/>
        </w:trPr>
        <w:tc>
          <w:tcPr>
            <w:tcW w:w="4455" w:type="dxa"/>
            <w:gridSpan w:val="2"/>
          </w:tcPr>
          <w:p w14:paraId="73B1120B" w14:textId="10423F33" w:rsidR="002B4461" w:rsidRDefault="00CE33EF" w:rsidP="00135FAD">
            <w:pPr>
              <w:pStyle w:val="TableParagraph"/>
              <w:rPr>
                <w:sz w:val="24"/>
              </w:rPr>
            </w:pPr>
            <w:r>
              <w:rPr>
                <w:sz w:val="24"/>
              </w:rPr>
              <w:t xml:space="preserve">Persoana de contact: </w:t>
            </w:r>
            <w:r w:rsidR="00A73F94">
              <w:rPr>
                <w:sz w:val="24"/>
              </w:rPr>
              <w:t>..............</w:t>
            </w:r>
          </w:p>
          <w:p w14:paraId="6B0E1B24" w14:textId="638E33A0" w:rsidR="00135FAD" w:rsidRDefault="00135FAD" w:rsidP="00A73F94">
            <w:pPr>
              <w:pStyle w:val="TableParagraph"/>
              <w:rPr>
                <w:sz w:val="24"/>
              </w:rPr>
            </w:pPr>
            <w:r>
              <w:rPr>
                <w:sz w:val="24"/>
              </w:rPr>
              <w:t xml:space="preserve">E-mail: </w:t>
            </w:r>
            <w:r w:rsidR="00A73F94">
              <w:rPr>
                <w:sz w:val="24"/>
              </w:rPr>
              <w:t>............</w:t>
            </w:r>
          </w:p>
        </w:tc>
        <w:tc>
          <w:tcPr>
            <w:tcW w:w="5156" w:type="dxa"/>
            <w:gridSpan w:val="2"/>
          </w:tcPr>
          <w:p w14:paraId="17342AB1" w14:textId="77777777" w:rsidR="002B4461" w:rsidRDefault="00135FAD" w:rsidP="00135FAD">
            <w:pPr>
              <w:pStyle w:val="TableParagraph"/>
              <w:tabs>
                <w:tab w:val="left" w:pos="2904"/>
              </w:tabs>
              <w:ind w:left="0"/>
              <w:rPr>
                <w:sz w:val="24"/>
              </w:rPr>
            </w:pPr>
            <w:r>
              <w:rPr>
                <w:sz w:val="24"/>
              </w:rPr>
              <w:t xml:space="preserve">      </w:t>
            </w:r>
            <w:r w:rsidR="00CE33EF">
              <w:rPr>
                <w:sz w:val="24"/>
              </w:rPr>
              <w:t>Telefon:</w:t>
            </w:r>
            <w:r w:rsidR="00CE33EF">
              <w:rPr>
                <w:spacing w:val="-2"/>
                <w:sz w:val="24"/>
              </w:rPr>
              <w:t xml:space="preserve"> </w:t>
            </w:r>
            <w:r w:rsidRPr="00135FAD">
              <w:rPr>
                <w:sz w:val="24"/>
              </w:rPr>
              <w:t>0770056131</w:t>
            </w:r>
            <w:r w:rsidR="00CE33EF">
              <w:rPr>
                <w:sz w:val="24"/>
              </w:rPr>
              <w:tab/>
              <w:t>Fax: 0</w:t>
            </w:r>
            <w:r>
              <w:rPr>
                <w:sz w:val="24"/>
              </w:rPr>
              <w:t>356400500</w:t>
            </w:r>
          </w:p>
        </w:tc>
      </w:tr>
      <w:tr w:rsidR="002B4461" w14:paraId="5280D0F1" w14:textId="77777777">
        <w:trPr>
          <w:trHeight w:val="547"/>
        </w:trPr>
        <w:tc>
          <w:tcPr>
            <w:tcW w:w="9611" w:type="dxa"/>
            <w:gridSpan w:val="4"/>
          </w:tcPr>
          <w:p w14:paraId="5EF0AF45" w14:textId="6D6810E7" w:rsidR="002B4461" w:rsidRDefault="00CE33EF" w:rsidP="00A73F94">
            <w:pPr>
              <w:pStyle w:val="TableParagraph"/>
              <w:spacing w:line="271" w:lineRule="exact"/>
              <w:rPr>
                <w:sz w:val="24"/>
              </w:rPr>
            </w:pPr>
            <w:r>
              <w:rPr>
                <w:w w:val="105"/>
                <w:sz w:val="24"/>
              </w:rPr>
              <w:t xml:space="preserve">reprezentată prin </w:t>
            </w:r>
            <w:r w:rsidR="00A73F94">
              <w:rPr>
                <w:b/>
                <w:w w:val="105"/>
                <w:sz w:val="24"/>
              </w:rPr>
              <w:t>..............</w:t>
            </w:r>
            <w:r>
              <w:rPr>
                <w:w w:val="105"/>
                <w:sz w:val="24"/>
              </w:rPr>
              <w:t xml:space="preserve">, având funcţia </w:t>
            </w:r>
            <w:r w:rsidR="00A73F94" w:rsidRPr="00A73F94">
              <w:rPr>
                <w:b/>
                <w:w w:val="105"/>
                <w:sz w:val="24"/>
              </w:rPr>
              <w:t>Administrator/Director General</w:t>
            </w:r>
            <w:r>
              <w:rPr>
                <w:w w:val="105"/>
                <w:sz w:val="24"/>
              </w:rPr>
              <w:t xml:space="preserve"> în calitate de prestator, pe de</w:t>
            </w:r>
            <w:r w:rsidR="00D626D0">
              <w:rPr>
                <w:sz w:val="24"/>
              </w:rPr>
              <w:t xml:space="preserve"> </w:t>
            </w:r>
            <w:r>
              <w:rPr>
                <w:w w:val="105"/>
                <w:sz w:val="24"/>
              </w:rPr>
              <w:t>altă parte,</w:t>
            </w:r>
          </w:p>
        </w:tc>
      </w:tr>
    </w:tbl>
    <w:p w14:paraId="53849F01" w14:textId="1DC515E0" w:rsidR="002B4461" w:rsidRDefault="00CE33EF" w:rsidP="00E733D7">
      <w:pPr>
        <w:pStyle w:val="BodyText"/>
        <w:ind w:left="311"/>
      </w:pPr>
      <w:r>
        <w:t>a intervenit prez</w:t>
      </w:r>
      <w:r w:rsidR="00CC4EB7">
        <w:t>e</w:t>
      </w:r>
      <w:r>
        <w:t>ntul contract</w:t>
      </w:r>
    </w:p>
    <w:p w14:paraId="2CE4EA93" w14:textId="77777777" w:rsidR="00AA3DE7" w:rsidRDefault="00AA3DE7" w:rsidP="00E733D7">
      <w:pPr>
        <w:pStyle w:val="BodyText"/>
        <w:ind w:left="311"/>
      </w:pPr>
    </w:p>
    <w:p w14:paraId="21D4D26A" w14:textId="5E64FC94" w:rsidR="002B4461" w:rsidRPr="00372802" w:rsidRDefault="00CE33EF">
      <w:pPr>
        <w:pStyle w:val="Heading1"/>
        <w:numPr>
          <w:ilvl w:val="0"/>
          <w:numId w:val="1"/>
        </w:numPr>
        <w:tabs>
          <w:tab w:val="left" w:pos="518"/>
        </w:tabs>
        <w:jc w:val="both"/>
        <w:rPr>
          <w:u w:val="none"/>
        </w:rPr>
      </w:pPr>
      <w:r>
        <w:rPr>
          <w:u w:val="thick"/>
        </w:rPr>
        <w:t>Obiectul</w:t>
      </w:r>
      <w:r>
        <w:rPr>
          <w:spacing w:val="-1"/>
          <w:u w:val="thick"/>
        </w:rPr>
        <w:t xml:space="preserve"> </w:t>
      </w:r>
      <w:r>
        <w:rPr>
          <w:u w:val="thick"/>
        </w:rPr>
        <w:t>contractului:</w:t>
      </w:r>
    </w:p>
    <w:p w14:paraId="33F63E5C" w14:textId="2ABA3EAD" w:rsidR="00E733D7" w:rsidRDefault="00372802" w:rsidP="00E733D7">
      <w:pPr>
        <w:ind w:left="310" w:right="109"/>
        <w:jc w:val="both"/>
        <w:rPr>
          <w:sz w:val="24"/>
        </w:rPr>
      </w:pPr>
      <w:r w:rsidRPr="00811358">
        <w:rPr>
          <w:b/>
          <w:sz w:val="24"/>
          <w:szCs w:val="24"/>
        </w:rPr>
        <w:t>art.2</w:t>
      </w:r>
      <w:r w:rsidRPr="00372802">
        <w:rPr>
          <w:sz w:val="24"/>
          <w:szCs w:val="24"/>
        </w:rPr>
        <w:t xml:space="preserve"> </w:t>
      </w:r>
      <w:r w:rsidRPr="00BF2D19">
        <w:rPr>
          <w:sz w:val="24"/>
          <w:szCs w:val="24"/>
        </w:rPr>
        <w:t xml:space="preserve">Obiectul contractului îl reprezintă </w:t>
      </w:r>
      <w:r w:rsidRPr="00A73F94">
        <w:rPr>
          <w:i/>
          <w:sz w:val="24"/>
          <w:szCs w:val="24"/>
        </w:rPr>
        <w:t xml:space="preserve">prestarea serviciilor de </w:t>
      </w:r>
      <w:r w:rsidRPr="00A73F94">
        <w:rPr>
          <w:i/>
          <w:sz w:val="24"/>
        </w:rPr>
        <w:t>televiziune prin cablu TV (</w:t>
      </w:r>
      <w:r w:rsidR="00A73F94" w:rsidRPr="00A73F94">
        <w:rPr>
          <w:i/>
          <w:sz w:val="24"/>
        </w:rPr>
        <w:t>servicii CATV și internet)</w:t>
      </w:r>
      <w:r w:rsidR="00174F37" w:rsidRPr="00A73F94">
        <w:rPr>
          <w:i/>
          <w:sz w:val="24"/>
        </w:rPr>
        <w:t>,</w:t>
      </w:r>
      <w:r w:rsidRPr="00372802">
        <w:rPr>
          <w:b/>
          <w:bCs/>
        </w:rPr>
        <w:t xml:space="preserve"> </w:t>
      </w:r>
      <w:r w:rsidR="00BF2D19">
        <w:rPr>
          <w:sz w:val="24"/>
        </w:rPr>
        <w:t>în locația Cabana Bertha UVT, localitatea Poiana Mărului, din județul Caraș-Severin</w:t>
      </w:r>
      <w:r w:rsidR="00E733D7">
        <w:rPr>
          <w:sz w:val="24"/>
        </w:rPr>
        <w:t>.</w:t>
      </w:r>
    </w:p>
    <w:p w14:paraId="76390626" w14:textId="77777777" w:rsidR="00AA3DE7" w:rsidRPr="00D626D0" w:rsidRDefault="00AA3DE7" w:rsidP="00E733D7">
      <w:pPr>
        <w:ind w:left="310" w:right="109"/>
        <w:jc w:val="both"/>
        <w:rPr>
          <w:sz w:val="24"/>
        </w:rPr>
      </w:pPr>
    </w:p>
    <w:p w14:paraId="3BC51222" w14:textId="11B733DC" w:rsidR="00174F37" w:rsidRPr="00BA5A9C" w:rsidRDefault="00174F37" w:rsidP="00174F37">
      <w:pPr>
        <w:pStyle w:val="HTMLPreformatted"/>
        <w:widowControl w:val="0"/>
        <w:ind w:left="310"/>
        <w:jc w:val="both"/>
        <w:rPr>
          <w:rFonts w:ascii="Times New Roman" w:hAnsi="Times New Roman"/>
          <w:b/>
          <w:sz w:val="24"/>
          <w:szCs w:val="24"/>
          <w:u w:val="single"/>
        </w:rPr>
      </w:pPr>
      <w:r>
        <w:rPr>
          <w:rFonts w:ascii="Times New Roman" w:hAnsi="Times New Roman"/>
          <w:b/>
          <w:bCs/>
          <w:sz w:val="24"/>
          <w:szCs w:val="24"/>
          <w:u w:val="single"/>
        </w:rPr>
        <w:t>3.</w:t>
      </w:r>
      <w:r w:rsidRPr="00BA5A9C">
        <w:rPr>
          <w:rFonts w:ascii="Times New Roman" w:hAnsi="Times New Roman"/>
          <w:b/>
          <w:bCs/>
          <w:sz w:val="24"/>
          <w:szCs w:val="24"/>
          <w:u w:val="single"/>
        </w:rPr>
        <w:t>Durata contractului</w:t>
      </w:r>
    </w:p>
    <w:p w14:paraId="3E0DAF50" w14:textId="18F7D0FB" w:rsidR="00E733D7" w:rsidRDefault="00174F37" w:rsidP="00E733D7">
      <w:pPr>
        <w:pStyle w:val="HTMLPreformatted"/>
        <w:widowControl w:val="0"/>
        <w:ind w:left="340"/>
        <w:jc w:val="both"/>
        <w:rPr>
          <w:rFonts w:ascii="Times New Roman" w:hAnsi="Times New Roman"/>
          <w:w w:val="111"/>
          <w:sz w:val="24"/>
          <w:szCs w:val="24"/>
        </w:rPr>
      </w:pPr>
      <w:r w:rsidRPr="00BA5A9C">
        <w:rPr>
          <w:rFonts w:ascii="Times New Roman" w:hAnsi="Times New Roman"/>
          <w:b/>
          <w:w w:val="111"/>
          <w:sz w:val="24"/>
          <w:szCs w:val="24"/>
        </w:rPr>
        <w:t>art.3</w:t>
      </w:r>
      <w:r w:rsidRPr="00BA5A9C">
        <w:rPr>
          <w:rFonts w:ascii="Times New Roman" w:hAnsi="Times New Roman"/>
          <w:w w:val="111"/>
          <w:sz w:val="24"/>
          <w:szCs w:val="24"/>
        </w:rPr>
        <w:t xml:space="preserve"> Durata prezentului </w:t>
      </w:r>
      <w:r w:rsidR="00D5790B">
        <w:rPr>
          <w:rFonts w:ascii="Times New Roman" w:hAnsi="Times New Roman"/>
          <w:w w:val="111"/>
          <w:sz w:val="24"/>
          <w:szCs w:val="24"/>
        </w:rPr>
        <w:t>c</w:t>
      </w:r>
      <w:r w:rsidRPr="00BA5A9C">
        <w:rPr>
          <w:rFonts w:ascii="Times New Roman" w:hAnsi="Times New Roman"/>
          <w:w w:val="111"/>
          <w:sz w:val="24"/>
          <w:szCs w:val="24"/>
        </w:rPr>
        <w:t xml:space="preserve">ontract începe la data de </w:t>
      </w:r>
      <w:r w:rsidR="00A73F94">
        <w:rPr>
          <w:rFonts w:ascii="Times New Roman" w:hAnsi="Times New Roman"/>
          <w:w w:val="111"/>
          <w:sz w:val="24"/>
          <w:szCs w:val="24"/>
        </w:rPr>
        <w:t>22.07.2025</w:t>
      </w:r>
      <w:r w:rsidRPr="00BA5A9C">
        <w:rPr>
          <w:rFonts w:ascii="Times New Roman" w:hAnsi="Times New Roman"/>
          <w:w w:val="111"/>
          <w:sz w:val="24"/>
          <w:szCs w:val="24"/>
        </w:rPr>
        <w:t xml:space="preserve"> și</w:t>
      </w:r>
      <w:r>
        <w:rPr>
          <w:rFonts w:ascii="Times New Roman" w:hAnsi="Times New Roman"/>
          <w:w w:val="111"/>
          <w:sz w:val="24"/>
          <w:szCs w:val="24"/>
        </w:rPr>
        <w:t xml:space="preserve"> se finalizează la data de </w:t>
      </w:r>
      <w:r w:rsidR="00A73F94">
        <w:rPr>
          <w:rFonts w:ascii="Times New Roman" w:hAnsi="Times New Roman"/>
          <w:w w:val="111"/>
          <w:sz w:val="24"/>
          <w:szCs w:val="24"/>
        </w:rPr>
        <w:t>21.08.2026</w:t>
      </w:r>
      <w:r w:rsidRPr="00BA5A9C">
        <w:rPr>
          <w:rFonts w:ascii="Times New Roman" w:hAnsi="Times New Roman"/>
          <w:w w:val="111"/>
          <w:sz w:val="24"/>
          <w:szCs w:val="24"/>
        </w:rPr>
        <w:t>, data încetării Contractului.</w:t>
      </w:r>
    </w:p>
    <w:p w14:paraId="1983AC00" w14:textId="77777777" w:rsidR="00AA3DE7" w:rsidRPr="004C2D0F" w:rsidRDefault="00AA3DE7" w:rsidP="00E733D7">
      <w:pPr>
        <w:pStyle w:val="HTMLPreformatted"/>
        <w:widowControl w:val="0"/>
        <w:ind w:left="340"/>
        <w:jc w:val="both"/>
        <w:rPr>
          <w:rFonts w:ascii="Times New Roman" w:hAnsi="Times New Roman"/>
          <w:w w:val="111"/>
          <w:sz w:val="24"/>
          <w:szCs w:val="24"/>
        </w:rPr>
      </w:pPr>
    </w:p>
    <w:p w14:paraId="4BACB7C1" w14:textId="7754D688" w:rsidR="002B4461" w:rsidRDefault="004C2D0F" w:rsidP="004C2D0F">
      <w:pPr>
        <w:pStyle w:val="Heading1"/>
        <w:tabs>
          <w:tab w:val="left" w:pos="427"/>
        </w:tabs>
        <w:spacing w:before="1"/>
        <w:ind w:left="310" w:firstLine="0"/>
        <w:rPr>
          <w:u w:val="none"/>
        </w:rPr>
      </w:pPr>
      <w:r>
        <w:rPr>
          <w:w w:val="105"/>
          <w:u w:val="thick"/>
        </w:rPr>
        <w:t>4.</w:t>
      </w:r>
      <w:r w:rsidR="00CE33EF">
        <w:rPr>
          <w:w w:val="105"/>
          <w:u w:val="thick"/>
        </w:rPr>
        <w:t>Preţul</w:t>
      </w:r>
      <w:r w:rsidR="00CE33EF">
        <w:rPr>
          <w:spacing w:val="-1"/>
          <w:w w:val="105"/>
          <w:u w:val="thick"/>
        </w:rPr>
        <w:t xml:space="preserve"> </w:t>
      </w:r>
      <w:r w:rsidR="00CE33EF">
        <w:rPr>
          <w:w w:val="105"/>
          <w:u w:val="thick"/>
        </w:rPr>
        <w:t>contractului</w:t>
      </w:r>
    </w:p>
    <w:p w14:paraId="03BA3953" w14:textId="34765ABE" w:rsidR="00E733D7" w:rsidRDefault="00AD6EF2" w:rsidP="00E733D7">
      <w:pPr>
        <w:pStyle w:val="BodyText"/>
        <w:ind w:left="310"/>
      </w:pPr>
      <w:r w:rsidRPr="004C2D0F">
        <w:rPr>
          <w:b/>
          <w:bCs/>
        </w:rPr>
        <w:t>art.</w:t>
      </w:r>
      <w:r w:rsidR="004C2D0F" w:rsidRPr="004C2D0F">
        <w:rPr>
          <w:b/>
          <w:bCs/>
        </w:rPr>
        <w:t>4</w:t>
      </w:r>
      <w:r w:rsidR="00CE33EF">
        <w:t xml:space="preserve">. Valoarea totală a prezentului contract este de </w:t>
      </w:r>
      <w:r w:rsidR="00A73F94">
        <w:t>........</w:t>
      </w:r>
      <w:r w:rsidR="00CE33EF">
        <w:t xml:space="preserve"> lei la care se adaugă </w:t>
      </w:r>
      <w:r w:rsidR="00A73F94">
        <w:t>.......</w:t>
      </w:r>
      <w:r w:rsidR="00CE33EF">
        <w:t xml:space="preserve"> lei TVA, rezultând o valoare totală de </w:t>
      </w:r>
      <w:r w:rsidR="00A73F94">
        <w:t>..........</w:t>
      </w:r>
      <w:r>
        <w:t xml:space="preserve"> lei.</w:t>
      </w:r>
    </w:p>
    <w:p w14:paraId="55E50E1D" w14:textId="77777777" w:rsidR="00AA3DE7" w:rsidRDefault="00AA3DE7" w:rsidP="00E733D7">
      <w:pPr>
        <w:pStyle w:val="BodyText"/>
        <w:ind w:left="310"/>
      </w:pPr>
    </w:p>
    <w:p w14:paraId="63924E27" w14:textId="77777777" w:rsidR="00AA3DE7" w:rsidRDefault="00AA3DE7" w:rsidP="00E733D7">
      <w:pPr>
        <w:pStyle w:val="BodyText"/>
        <w:ind w:left="310"/>
      </w:pPr>
    </w:p>
    <w:p w14:paraId="66B5FA77" w14:textId="77777777" w:rsidR="00C81C3D" w:rsidRDefault="00C81C3D" w:rsidP="004C2D0F">
      <w:pPr>
        <w:pStyle w:val="HTMLPreformatted"/>
        <w:widowControl w:val="0"/>
        <w:ind w:left="270"/>
        <w:jc w:val="both"/>
        <w:rPr>
          <w:rFonts w:ascii="Times New Roman" w:hAnsi="Times New Roman"/>
          <w:b/>
          <w:bCs/>
          <w:sz w:val="24"/>
          <w:szCs w:val="24"/>
        </w:rPr>
      </w:pPr>
    </w:p>
    <w:p w14:paraId="2DF3617F" w14:textId="7A4290B2" w:rsidR="004C2D0F" w:rsidRPr="00BA5A9C" w:rsidRDefault="004C2D0F" w:rsidP="004C2D0F">
      <w:pPr>
        <w:pStyle w:val="HTMLPreformatted"/>
        <w:widowControl w:val="0"/>
        <w:ind w:left="270"/>
        <w:jc w:val="both"/>
        <w:rPr>
          <w:rFonts w:ascii="Times New Roman" w:hAnsi="Times New Roman"/>
          <w:b/>
          <w:bCs/>
          <w:sz w:val="24"/>
          <w:szCs w:val="24"/>
        </w:rPr>
      </w:pPr>
      <w:r w:rsidRPr="004C2D0F">
        <w:rPr>
          <w:rFonts w:ascii="Times New Roman" w:hAnsi="Times New Roman"/>
          <w:b/>
          <w:bCs/>
          <w:sz w:val="24"/>
          <w:szCs w:val="24"/>
        </w:rPr>
        <w:t>5</w:t>
      </w:r>
      <w:r w:rsidRPr="004C2D0F">
        <w:rPr>
          <w:rFonts w:ascii="Times New Roman" w:hAnsi="Times New Roman"/>
          <w:sz w:val="24"/>
          <w:szCs w:val="24"/>
        </w:rPr>
        <w:t>.</w:t>
      </w:r>
      <w:r>
        <w:rPr>
          <w:rFonts w:ascii="Times New Roman" w:hAnsi="Times New Roman"/>
          <w:b/>
          <w:bCs/>
          <w:sz w:val="24"/>
          <w:szCs w:val="24"/>
          <w:u w:val="single"/>
        </w:rPr>
        <w:t>Documentele contractului sunt:</w:t>
      </w:r>
    </w:p>
    <w:p w14:paraId="6CF00F77" w14:textId="36905BBB" w:rsidR="004C2D0F" w:rsidRPr="00BA5A9C" w:rsidRDefault="004C2D0F" w:rsidP="004C2D0F">
      <w:pPr>
        <w:pStyle w:val="HTMLPreformatted"/>
        <w:widowControl w:val="0"/>
        <w:ind w:left="990" w:hanging="900"/>
        <w:jc w:val="both"/>
        <w:rPr>
          <w:rFonts w:ascii="Times New Roman" w:hAnsi="Times New Roman"/>
          <w:bCs/>
          <w:sz w:val="24"/>
          <w:szCs w:val="24"/>
        </w:rPr>
      </w:pPr>
      <w:r w:rsidRPr="00BA5A9C">
        <w:rPr>
          <w:rFonts w:ascii="Times New Roman" w:hAnsi="Times New Roman"/>
          <w:b/>
          <w:bCs/>
          <w:sz w:val="24"/>
          <w:szCs w:val="24"/>
        </w:rPr>
        <w:t xml:space="preserve">    </w:t>
      </w:r>
      <w:r>
        <w:rPr>
          <w:rFonts w:ascii="Times New Roman" w:hAnsi="Times New Roman"/>
          <w:b/>
          <w:bCs/>
          <w:sz w:val="24"/>
          <w:szCs w:val="24"/>
        </w:rPr>
        <w:t>art.5</w:t>
      </w:r>
      <w:r w:rsidRPr="00BA5A9C">
        <w:rPr>
          <w:rFonts w:ascii="Times New Roman" w:hAnsi="Times New Roman"/>
          <w:b/>
          <w:bCs/>
          <w:sz w:val="24"/>
          <w:szCs w:val="24"/>
        </w:rPr>
        <w:tab/>
      </w:r>
      <w:r w:rsidRPr="00BA5A9C">
        <w:rPr>
          <w:rFonts w:ascii="Times New Roman" w:hAnsi="Times New Roman"/>
          <w:bCs/>
          <w:sz w:val="24"/>
          <w:szCs w:val="24"/>
        </w:rPr>
        <w:t xml:space="preserve">-Caietul de sarcini nr. </w:t>
      </w:r>
      <w:r w:rsidR="00A73F94">
        <w:rPr>
          <w:rFonts w:ascii="Times New Roman" w:hAnsi="Times New Roman"/>
          <w:sz w:val="24"/>
        </w:rPr>
        <w:t>UVT2025-</w:t>
      </w:r>
      <w:r w:rsidR="006F28B9">
        <w:rPr>
          <w:rFonts w:ascii="Times New Roman" w:hAnsi="Times New Roman"/>
          <w:sz w:val="24"/>
        </w:rPr>
        <w:t>007129/06.02.2025</w:t>
      </w:r>
      <w:bookmarkStart w:id="0" w:name="_GoBack"/>
      <w:bookmarkEnd w:id="0"/>
      <w:r w:rsidRPr="00BA5A9C">
        <w:rPr>
          <w:rFonts w:ascii="Times New Roman" w:hAnsi="Times New Roman"/>
          <w:bCs/>
          <w:sz w:val="24"/>
          <w:szCs w:val="24"/>
        </w:rPr>
        <w:t>, inclusiv, dacă este cazul, clarificările și/sau măsurile de remediere aduse până la depunerea ofertelor ce privesc aspectele tehnice și financiare;</w:t>
      </w:r>
    </w:p>
    <w:p w14:paraId="6A04343F" w14:textId="6D485C5F" w:rsidR="00E733D7" w:rsidRDefault="004C2D0F" w:rsidP="00E733D7">
      <w:pPr>
        <w:pStyle w:val="HTMLPreformatted"/>
        <w:widowControl w:val="0"/>
        <w:ind w:left="990" w:hanging="90"/>
        <w:jc w:val="both"/>
        <w:rPr>
          <w:rFonts w:ascii="Times New Roman" w:hAnsi="Times New Roman"/>
          <w:bCs/>
          <w:sz w:val="24"/>
          <w:szCs w:val="24"/>
        </w:rPr>
      </w:pPr>
      <w:r w:rsidRPr="00BA5A9C">
        <w:rPr>
          <w:rFonts w:ascii="Times New Roman" w:hAnsi="Times New Roman"/>
          <w:bCs/>
          <w:sz w:val="24"/>
          <w:szCs w:val="24"/>
        </w:rPr>
        <w:t xml:space="preserve">-Oferta tehnico-financiară  nr. </w:t>
      </w:r>
      <w:r w:rsidR="00A73F94">
        <w:rPr>
          <w:rFonts w:ascii="Times New Roman" w:hAnsi="Times New Roman"/>
          <w:sz w:val="24"/>
        </w:rPr>
        <w:t>UVT2025-....</w:t>
      </w:r>
      <w:r w:rsidRPr="00BA5A9C">
        <w:rPr>
          <w:rFonts w:ascii="Times New Roman" w:hAnsi="Times New Roman"/>
          <w:bCs/>
          <w:sz w:val="24"/>
          <w:szCs w:val="24"/>
        </w:rPr>
        <w:t xml:space="preserve">, </w:t>
      </w:r>
      <w:r w:rsidR="00A73F94" w:rsidRPr="00BA5A9C">
        <w:rPr>
          <w:rFonts w:ascii="Times New Roman" w:hAnsi="Times New Roman"/>
          <w:bCs/>
          <w:sz w:val="24"/>
          <w:szCs w:val="24"/>
        </w:rPr>
        <w:t xml:space="preserve">inclusiv, dacă este cazul, clarificările și/sau măsurile de remediere aduse până la depunerea ofertelor ce privesc </w:t>
      </w:r>
      <w:r w:rsidR="00A73F94">
        <w:rPr>
          <w:rFonts w:ascii="Times New Roman" w:hAnsi="Times New Roman"/>
          <w:bCs/>
          <w:sz w:val="24"/>
          <w:szCs w:val="24"/>
        </w:rPr>
        <w:t>aspectele tehnice și financiare.</w:t>
      </w:r>
    </w:p>
    <w:p w14:paraId="20398708" w14:textId="77777777" w:rsidR="00AA3DE7" w:rsidRPr="006D0C4B" w:rsidRDefault="00AA3DE7" w:rsidP="00E733D7">
      <w:pPr>
        <w:pStyle w:val="HTMLPreformatted"/>
        <w:widowControl w:val="0"/>
        <w:ind w:left="990" w:hanging="90"/>
        <w:jc w:val="both"/>
        <w:rPr>
          <w:rFonts w:ascii="Times New Roman" w:hAnsi="Times New Roman"/>
          <w:bCs/>
          <w:sz w:val="24"/>
          <w:szCs w:val="24"/>
        </w:rPr>
      </w:pPr>
    </w:p>
    <w:p w14:paraId="3FC5242E" w14:textId="4FAC73B3" w:rsidR="002B4461" w:rsidRPr="00516847" w:rsidRDefault="00516847" w:rsidP="00516847">
      <w:pPr>
        <w:pStyle w:val="HTMLPreformatted"/>
        <w:widowControl w:val="0"/>
        <w:ind w:left="90"/>
        <w:jc w:val="both"/>
        <w:rPr>
          <w:rFonts w:ascii="Times New Roman" w:hAnsi="Times New Roman"/>
          <w:i/>
          <w:sz w:val="24"/>
          <w:szCs w:val="24"/>
        </w:rPr>
      </w:pPr>
      <w:r>
        <w:rPr>
          <w:rFonts w:ascii="Times New Roman" w:hAnsi="Times New Roman"/>
          <w:b/>
          <w:bCs/>
          <w:sz w:val="24"/>
          <w:szCs w:val="24"/>
        </w:rPr>
        <w:t xml:space="preserve">     </w:t>
      </w:r>
      <w:r w:rsidRPr="00516847">
        <w:rPr>
          <w:rFonts w:ascii="Times New Roman" w:hAnsi="Times New Roman"/>
          <w:b/>
          <w:bCs/>
          <w:sz w:val="24"/>
          <w:szCs w:val="24"/>
        </w:rPr>
        <w:t>6.</w:t>
      </w:r>
      <w:r w:rsidRPr="00BA5A9C">
        <w:rPr>
          <w:rFonts w:ascii="Times New Roman" w:hAnsi="Times New Roman"/>
          <w:b/>
          <w:sz w:val="24"/>
          <w:szCs w:val="24"/>
          <w:u w:val="single"/>
        </w:rPr>
        <w:t>Obligaţiile principale ale prestatorului</w:t>
      </w:r>
    </w:p>
    <w:p w14:paraId="0909C42B" w14:textId="3D893DB8" w:rsidR="000C46E7" w:rsidRDefault="00975890" w:rsidP="000C46E7">
      <w:pPr>
        <w:pStyle w:val="BodyText"/>
        <w:spacing w:before="1"/>
        <w:ind w:left="652" w:right="123"/>
        <w:jc w:val="both"/>
      </w:pPr>
      <w:r w:rsidRPr="00516847">
        <w:rPr>
          <w:b/>
          <w:bCs/>
        </w:rPr>
        <w:t>art.</w:t>
      </w:r>
      <w:r w:rsidR="00516847" w:rsidRPr="00516847">
        <w:rPr>
          <w:b/>
          <w:bCs/>
        </w:rPr>
        <w:t>6</w:t>
      </w:r>
      <w:r w:rsidR="000C46E7" w:rsidRPr="000C46E7">
        <w:t xml:space="preserve">. </w:t>
      </w:r>
      <w:r w:rsidR="00516847">
        <w:t>Prestatorul</w:t>
      </w:r>
      <w:r w:rsidR="000C46E7" w:rsidRPr="000C46E7">
        <w:t xml:space="preserve"> va instala, in termen de 30 zile lucratoare sau într-un termen agreat cu Achizitorul, una sau mai multe conexiuni la reteaua de comunicatii electronice operata de </w:t>
      </w:r>
      <w:r w:rsidR="00516847">
        <w:t>prestator</w:t>
      </w:r>
      <w:r w:rsidR="00516847" w:rsidRPr="000C46E7">
        <w:t xml:space="preserve"> </w:t>
      </w:r>
      <w:r w:rsidR="000C46E7" w:rsidRPr="000C46E7">
        <w:t>în vederea fumizarii serviciilor fixe de comunicatii. Termenul de instalare se va extinde cu perioada în care Achizitorul nu poate fi contactat, nu este disponibil, nu asigura accesul pentru instalare sau nu are obţinute toate autorizaţiile necesare</w:t>
      </w:r>
      <w:r w:rsidR="000C46E7">
        <w:t>.</w:t>
      </w:r>
    </w:p>
    <w:p w14:paraId="56B755B9" w14:textId="060A1241" w:rsidR="000C46E7" w:rsidRDefault="00975890" w:rsidP="000C46E7">
      <w:pPr>
        <w:pStyle w:val="BodyText"/>
        <w:spacing w:before="1"/>
        <w:ind w:left="652" w:right="123"/>
        <w:jc w:val="both"/>
      </w:pPr>
      <w:r w:rsidRPr="00516847">
        <w:rPr>
          <w:b/>
          <w:bCs/>
        </w:rPr>
        <w:t>art.</w:t>
      </w:r>
      <w:r w:rsidR="00516847" w:rsidRPr="00516847">
        <w:rPr>
          <w:b/>
          <w:bCs/>
        </w:rPr>
        <w:t>7</w:t>
      </w:r>
      <w:r w:rsidR="000C46E7">
        <w:t xml:space="preserve">. </w:t>
      </w:r>
      <w:r w:rsidR="00516847">
        <w:t xml:space="preserve">Prestatorul </w:t>
      </w:r>
      <w:r w:rsidR="000C46E7">
        <w:t xml:space="preserve">va asigura supervizarea continuă a serviciilor de comunicatii electronice fumizate in baza prezentului contract, asigurand operarea reţelelor sale publice de comunicaţii electronice 24 de ore pe zi, 7 zile pe săptămână, 365 de zile pe an, astfel încât reţelele de comunicaţii electronice operate să funcţioneze în parametrii stabiliţi prin actele normative care reglementează această activitate. </w:t>
      </w:r>
    </w:p>
    <w:p w14:paraId="52608B93" w14:textId="5DBDA6AE" w:rsidR="00975890" w:rsidRDefault="00975890" w:rsidP="000C46E7">
      <w:pPr>
        <w:pStyle w:val="BodyText"/>
        <w:spacing w:before="1"/>
        <w:ind w:left="652" w:right="123"/>
        <w:jc w:val="both"/>
      </w:pPr>
      <w:r w:rsidRPr="00516847">
        <w:rPr>
          <w:b/>
          <w:bCs/>
        </w:rPr>
        <w:t>art.</w:t>
      </w:r>
      <w:r w:rsidR="00516847" w:rsidRPr="00516847">
        <w:rPr>
          <w:b/>
          <w:bCs/>
        </w:rPr>
        <w:t>8</w:t>
      </w:r>
      <w:r w:rsidR="000C46E7">
        <w:t xml:space="preserve">. </w:t>
      </w:r>
      <w:r w:rsidR="00516847">
        <w:t xml:space="preserve">Prestatorul </w:t>
      </w:r>
      <w:r w:rsidR="000C46E7">
        <w:t>nu va fi responsabil pentru nicio întrerupere rezultată din cauze ce exced controlului său şi nici pentru distrugerile sau pagubele pe care Achizitorul le-a</w:t>
      </w:r>
      <w:r>
        <w:t>r putea suferi din aceste cauze.</w:t>
      </w:r>
    </w:p>
    <w:p w14:paraId="5CD7596C" w14:textId="3BC75A8F" w:rsidR="000C46E7" w:rsidRDefault="00975890" w:rsidP="000C46E7">
      <w:pPr>
        <w:pStyle w:val="BodyText"/>
        <w:spacing w:before="1"/>
        <w:ind w:left="652" w:right="123"/>
        <w:jc w:val="both"/>
      </w:pPr>
      <w:r w:rsidRPr="00516847">
        <w:rPr>
          <w:b/>
          <w:bCs/>
        </w:rPr>
        <w:t>art.</w:t>
      </w:r>
      <w:r w:rsidR="00516847" w:rsidRPr="00516847">
        <w:rPr>
          <w:b/>
          <w:bCs/>
        </w:rPr>
        <w:t>9</w:t>
      </w:r>
      <w:r>
        <w:t>. Î</w:t>
      </w:r>
      <w:r w:rsidR="000C46E7">
        <w:t xml:space="preserve">n cazul nefunctionarii oricarui serviciu, </w:t>
      </w:r>
      <w:r w:rsidR="00516847">
        <w:t xml:space="preserve">Prestatorul </w:t>
      </w:r>
      <w:r w:rsidR="000C46E7">
        <w:t>va remedia eventualele defectiuni reclamate de catre client la Departamentul Relat</w:t>
      </w:r>
      <w:r w:rsidR="003774BE">
        <w:t>ii Clienti in cel mult 48 ore. I</w:t>
      </w:r>
      <w:r w:rsidR="000C46E7">
        <w:t xml:space="preserve">nterventia si remedierea defectiunilor sunt conditiooate de achitarea de catre Achizitor a tuturor obligatiilor prevazute în Contract sau in alte contracte încheiate intre Achizitor si </w:t>
      </w:r>
      <w:r w:rsidR="00710D08">
        <w:t>Prestator</w:t>
      </w:r>
      <w:r w:rsidR="000C46E7">
        <w:t xml:space="preserve">. Termenul de remediere a eventualelor defectiuni reclamate de catre Achizitor poate fi depasit, daca defectiunile reclamate sunt generate de oricare dintre urmatoarele cauze: </w:t>
      </w:r>
    </w:p>
    <w:p w14:paraId="4C8E67F7" w14:textId="77777777" w:rsidR="000C46E7" w:rsidRDefault="003774BE" w:rsidP="000C46E7">
      <w:pPr>
        <w:pStyle w:val="BodyText"/>
        <w:spacing w:before="1"/>
        <w:ind w:left="652" w:right="123"/>
        <w:jc w:val="both"/>
      </w:pPr>
      <w:r>
        <w:t>(1</w:t>
      </w:r>
      <w:r w:rsidR="000C46E7">
        <w:t xml:space="preserve">) inoperabilitatea retelelor terestre nationale si intemationale care asigura fumizarea unuia sau mai multor servicii ce formeaza obiectul prezentului contract; </w:t>
      </w:r>
    </w:p>
    <w:p w14:paraId="0E373F82" w14:textId="28A615E5" w:rsidR="000C46E7" w:rsidRDefault="000C46E7" w:rsidP="000C46E7">
      <w:pPr>
        <w:pStyle w:val="BodyText"/>
        <w:spacing w:before="1"/>
        <w:ind w:left="652" w:right="123"/>
        <w:jc w:val="both"/>
      </w:pPr>
      <w:r>
        <w:t xml:space="preserve">(2) întreruperii accidentale sau programate a alimentarii cu energie electrica sau în cazul variatiilor mari ale energiei electrice sau in cazul disfunctionalitii ori avariererii echipamentelor prestatorului de energie electrica sau ale altor prestatori ai </w:t>
      </w:r>
      <w:r w:rsidR="00710D08">
        <w:t>Prestatorului</w:t>
      </w:r>
      <w:r>
        <w:t xml:space="preserve">; </w:t>
      </w:r>
    </w:p>
    <w:p w14:paraId="788C0A5B" w14:textId="77777777" w:rsidR="000C46E7" w:rsidRDefault="000C46E7" w:rsidP="000C46E7">
      <w:pPr>
        <w:pStyle w:val="BodyText"/>
        <w:spacing w:before="1"/>
        <w:ind w:left="652" w:right="123"/>
        <w:jc w:val="both"/>
      </w:pPr>
      <w:r>
        <w:t xml:space="preserve">(3) interferentelor cu alte sisteme de comunicatii electronice, bruiajelor etc. Indiferent daca astfel de comunicatii sunt autorizate ori neautorizate sau in cazul afectarii calitatii comunicatiilor electronice datorita conditiilor atmosferice sau unor întreruperi ale legaturilor cu alte retele de comunicatii, precum si in cazul cand calitatea semnalului receptionat este sub limita parametrilor tehnici stabiliti potrivit standardelor in vigoare; </w:t>
      </w:r>
    </w:p>
    <w:p w14:paraId="2F7644BD" w14:textId="247B57DF" w:rsidR="000C46E7" w:rsidRDefault="000C46E7" w:rsidP="000C46E7">
      <w:pPr>
        <w:pStyle w:val="BodyText"/>
        <w:spacing w:before="1"/>
        <w:ind w:left="652" w:right="123"/>
        <w:jc w:val="both"/>
      </w:pPr>
      <w:r>
        <w:t xml:space="preserve">(4)Distrugerilor, degradarilor, furturilor sau oricaror altor interventii neautorizate ale Achizitorului sau ale altor persoane asupra retelei, echipamentelor sau componentelor oricarei retele de comunicatii a </w:t>
      </w:r>
      <w:r w:rsidR="00710D08">
        <w:t xml:space="preserve">Prestatorului </w:t>
      </w:r>
      <w:r>
        <w:t>si în mod special datorita racordarilor frauduloase, racordarii de catre Achizitor a unor echipamente necorespunzatoare, a unui numar mai mare de receptoare/echipamente decât cel declarat si/sau pentru care instalatia interioara nu est</w:t>
      </w:r>
      <w:r w:rsidR="00975890">
        <w:t xml:space="preserve">e realizata </w:t>
      </w:r>
      <w:r w:rsidR="00975890">
        <w:lastRenderedPageBreak/>
        <w:t xml:space="preserve">de catre </w:t>
      </w:r>
      <w:r w:rsidR="00710D08">
        <w:t>Prestator</w:t>
      </w:r>
      <w:r>
        <w:t xml:space="preserve">; </w:t>
      </w:r>
    </w:p>
    <w:p w14:paraId="6737CDEA" w14:textId="541FC946" w:rsidR="000C46E7" w:rsidRDefault="002739F2" w:rsidP="000C46E7">
      <w:pPr>
        <w:pStyle w:val="BodyText"/>
        <w:spacing w:before="1"/>
        <w:ind w:left="652" w:right="123"/>
        <w:jc w:val="both"/>
      </w:pPr>
      <w:r>
        <w:t>(5</w:t>
      </w:r>
      <w:r w:rsidR="000C46E7">
        <w:t xml:space="preserve">) neasigurarea accesului </w:t>
      </w:r>
      <w:r w:rsidR="00710D08">
        <w:t xml:space="preserve">Prestatorului </w:t>
      </w:r>
      <w:r w:rsidR="000C46E7">
        <w:t xml:space="preserve">in locatia Achizitorului, la instalatia individuala a acestuia sau la reteaua de comunicatii situata in partile comune ale imobilelor care au astfel de spatii; </w:t>
      </w:r>
    </w:p>
    <w:p w14:paraId="62E3803E" w14:textId="77777777" w:rsidR="002739F2" w:rsidRDefault="000C46E7" w:rsidP="000C46E7">
      <w:pPr>
        <w:pStyle w:val="BodyText"/>
        <w:spacing w:before="1"/>
        <w:ind w:left="652" w:right="123"/>
        <w:jc w:val="both"/>
      </w:pPr>
      <w:r>
        <w:t xml:space="preserve">(6) modificarea acordurilor intemationale, a legislatiei nationale sau a in cazul unor decizii ale autoritatilor statului cu implicatii asupra furnizarii oricarui serviciu care face obiectul contractului; </w:t>
      </w:r>
    </w:p>
    <w:p w14:paraId="4CBBBC7D" w14:textId="77777777" w:rsidR="000C46E7" w:rsidRDefault="006A0ADC" w:rsidP="000C46E7">
      <w:pPr>
        <w:pStyle w:val="BodyText"/>
        <w:spacing w:before="1"/>
        <w:ind w:left="652" w:right="123"/>
        <w:jc w:val="both"/>
      </w:pPr>
      <w:r>
        <w:t xml:space="preserve">    </w:t>
      </w:r>
      <w:r w:rsidR="000C46E7">
        <w:t xml:space="preserve">(7) cazurilor fortuite sau de forta majora, precum si/sau în cazul altor situatii asemanatoare generate de cauze obiective. </w:t>
      </w:r>
    </w:p>
    <w:p w14:paraId="593AEBD0" w14:textId="1F3F2D35" w:rsidR="000C46E7" w:rsidRDefault="00975890" w:rsidP="000C46E7">
      <w:pPr>
        <w:pStyle w:val="BodyText"/>
        <w:spacing w:before="1"/>
        <w:ind w:left="652" w:right="123"/>
        <w:jc w:val="both"/>
      </w:pPr>
      <w:r w:rsidRPr="00710D08">
        <w:rPr>
          <w:b/>
          <w:bCs/>
        </w:rPr>
        <w:t>art.1</w:t>
      </w:r>
      <w:r w:rsidR="00710D08" w:rsidRPr="00710D08">
        <w:rPr>
          <w:b/>
          <w:bCs/>
        </w:rPr>
        <w:t>0</w:t>
      </w:r>
      <w:r w:rsidR="000C46E7">
        <w:t xml:space="preserve">. </w:t>
      </w:r>
      <w:r w:rsidR="00710D08">
        <w:t xml:space="preserve">Prestatorul </w:t>
      </w:r>
      <w:r w:rsidR="000C46E7">
        <w:t>este singurul achizitor al licentelor si drepturilor referitoare la operarea sistemului de comunicatie pe care i</w:t>
      </w:r>
      <w:r w:rsidR="00D112D7">
        <w:t>l</w:t>
      </w:r>
      <w:r w:rsidR="000C46E7">
        <w:t xml:space="preserve"> detine si care poate fi reamplasat doar de către </w:t>
      </w:r>
      <w:r w:rsidR="00710D08">
        <w:t>Prestator</w:t>
      </w:r>
      <w:r w:rsidR="000C46E7">
        <w:t>.</w:t>
      </w:r>
    </w:p>
    <w:p w14:paraId="1C7F78C8" w14:textId="20117E42" w:rsidR="00710D08" w:rsidRDefault="00710D08" w:rsidP="00710D08">
      <w:pPr>
        <w:pStyle w:val="HTMLPreformatted"/>
        <w:widowControl w:val="0"/>
        <w:ind w:left="652"/>
        <w:jc w:val="both"/>
        <w:rPr>
          <w:rFonts w:ascii="Times New Roman" w:hAnsi="Times New Roman"/>
          <w:sz w:val="24"/>
          <w:szCs w:val="24"/>
        </w:rPr>
      </w:pPr>
      <w:r w:rsidRPr="00710D08">
        <w:rPr>
          <w:rFonts w:ascii="Times New Roman" w:hAnsi="Times New Roman"/>
          <w:b/>
          <w:bCs/>
          <w:sz w:val="24"/>
          <w:szCs w:val="24"/>
        </w:rPr>
        <w:t>art</w:t>
      </w:r>
      <w:r w:rsidRPr="00710D08">
        <w:rPr>
          <w:rFonts w:ascii="Times New Roman" w:hAnsi="Times New Roman"/>
          <w:sz w:val="24"/>
          <w:szCs w:val="24"/>
        </w:rPr>
        <w:t>.</w:t>
      </w:r>
      <w:r w:rsidRPr="00710D08">
        <w:rPr>
          <w:rFonts w:ascii="Times New Roman" w:hAnsi="Times New Roman"/>
          <w:b/>
          <w:bCs/>
          <w:sz w:val="24"/>
          <w:szCs w:val="24"/>
        </w:rPr>
        <w:t>11</w:t>
      </w:r>
      <w:r>
        <w:rPr>
          <w:b/>
          <w:bCs/>
        </w:rPr>
        <w:t xml:space="preserve"> </w:t>
      </w:r>
      <w:r w:rsidRPr="00BA5A9C">
        <w:rPr>
          <w:rFonts w:ascii="Times New Roman" w:hAnsi="Times New Roman"/>
          <w:sz w:val="24"/>
          <w:szCs w:val="24"/>
        </w:rPr>
        <w:t xml:space="preserve">În cazul nerespectării obligaţiilor sale </w:t>
      </w:r>
      <w:r>
        <w:rPr>
          <w:rFonts w:ascii="Times New Roman" w:hAnsi="Times New Roman"/>
          <w:sz w:val="24"/>
          <w:szCs w:val="24"/>
        </w:rPr>
        <w:t>în termenul prevăzut la art.3</w:t>
      </w:r>
      <w:r w:rsidRPr="00BA5A9C">
        <w:rPr>
          <w:rFonts w:ascii="Times New Roman" w:hAnsi="Times New Roman"/>
          <w:sz w:val="24"/>
          <w:szCs w:val="24"/>
        </w:rPr>
        <w:t>, în conformitate cu oferta anexata la contract, prestatorul este obligat să suporte daune la valoarea contractului.</w:t>
      </w:r>
    </w:p>
    <w:p w14:paraId="1BDECB87" w14:textId="3CBA93D1" w:rsidR="00E733D7" w:rsidRDefault="00710D08" w:rsidP="00E733D7">
      <w:pPr>
        <w:pStyle w:val="HTMLPreformatted"/>
        <w:widowControl w:val="0"/>
        <w:ind w:left="652"/>
        <w:jc w:val="both"/>
        <w:rPr>
          <w:rFonts w:ascii="Times New Roman" w:hAnsi="Times New Roman"/>
          <w:sz w:val="24"/>
          <w:szCs w:val="24"/>
        </w:rPr>
      </w:pPr>
      <w:r>
        <w:rPr>
          <w:rFonts w:ascii="Times New Roman" w:hAnsi="Times New Roman"/>
          <w:b/>
          <w:sz w:val="24"/>
          <w:szCs w:val="24"/>
        </w:rPr>
        <w:t xml:space="preserve">art.12 </w:t>
      </w:r>
      <w:r>
        <w:rPr>
          <w:rFonts w:ascii="Times New Roman" w:hAnsi="Times New Roman"/>
          <w:sz w:val="24"/>
          <w:szCs w:val="24"/>
        </w:rPr>
        <w:t xml:space="preserve">Prestatorul se obligă să presteze serviciile care fac obiectul prezentului contract în perioada de </w:t>
      </w:r>
      <w:r w:rsidR="00A73F94">
        <w:rPr>
          <w:rFonts w:ascii="Times New Roman" w:hAnsi="Times New Roman"/>
          <w:sz w:val="24"/>
          <w:szCs w:val="24"/>
        </w:rPr>
        <w:t>22.07.2025</w:t>
      </w:r>
      <w:r w:rsidRPr="009655E4">
        <w:rPr>
          <w:rFonts w:ascii="Times New Roman" w:hAnsi="Times New Roman"/>
          <w:sz w:val="24"/>
          <w:szCs w:val="24"/>
        </w:rPr>
        <w:t xml:space="preserve"> și </w:t>
      </w:r>
      <w:r w:rsidR="009655E4" w:rsidRPr="009655E4">
        <w:rPr>
          <w:rFonts w:ascii="Times New Roman" w:hAnsi="Times New Roman"/>
          <w:sz w:val="24"/>
          <w:szCs w:val="24"/>
        </w:rPr>
        <w:t>21</w:t>
      </w:r>
      <w:r w:rsidRPr="009655E4">
        <w:rPr>
          <w:rFonts w:ascii="Times New Roman" w:hAnsi="Times New Roman"/>
          <w:sz w:val="24"/>
          <w:szCs w:val="24"/>
        </w:rPr>
        <w:t>.</w:t>
      </w:r>
      <w:r w:rsidR="009655E4" w:rsidRPr="009655E4">
        <w:rPr>
          <w:rFonts w:ascii="Times New Roman" w:hAnsi="Times New Roman"/>
          <w:sz w:val="24"/>
          <w:szCs w:val="24"/>
        </w:rPr>
        <w:t>07</w:t>
      </w:r>
      <w:r w:rsidRPr="009655E4">
        <w:rPr>
          <w:rFonts w:ascii="Times New Roman" w:hAnsi="Times New Roman"/>
          <w:sz w:val="24"/>
          <w:szCs w:val="24"/>
        </w:rPr>
        <w:t>.202</w:t>
      </w:r>
      <w:r w:rsidR="00A73F94">
        <w:rPr>
          <w:rFonts w:ascii="Times New Roman" w:hAnsi="Times New Roman"/>
          <w:sz w:val="24"/>
          <w:szCs w:val="24"/>
        </w:rPr>
        <w:t>6</w:t>
      </w:r>
      <w:r w:rsidR="009655E4">
        <w:rPr>
          <w:rFonts w:ascii="Times New Roman" w:hAnsi="Times New Roman"/>
          <w:sz w:val="24"/>
          <w:szCs w:val="24"/>
        </w:rPr>
        <w:t>.</w:t>
      </w:r>
    </w:p>
    <w:p w14:paraId="12D9BD24" w14:textId="77777777" w:rsidR="00AA3DE7" w:rsidRPr="00487484" w:rsidRDefault="00AA3DE7" w:rsidP="00E733D7">
      <w:pPr>
        <w:pStyle w:val="HTMLPreformatted"/>
        <w:widowControl w:val="0"/>
        <w:ind w:left="652"/>
        <w:jc w:val="both"/>
        <w:rPr>
          <w:rFonts w:ascii="Times New Roman" w:hAnsi="Times New Roman"/>
          <w:sz w:val="24"/>
          <w:szCs w:val="24"/>
        </w:rPr>
      </w:pPr>
    </w:p>
    <w:p w14:paraId="447573B0" w14:textId="3CCED2CD" w:rsidR="002B4461" w:rsidRPr="003774BE" w:rsidRDefault="009655E4" w:rsidP="009655E4">
      <w:pPr>
        <w:pStyle w:val="Heading1"/>
        <w:tabs>
          <w:tab w:val="left" w:pos="518"/>
        </w:tabs>
        <w:ind w:left="0" w:firstLine="0"/>
        <w:rPr>
          <w:u w:val="none"/>
        </w:rPr>
      </w:pPr>
      <w:r w:rsidRPr="009655E4">
        <w:rPr>
          <w:u w:val="none"/>
        </w:rPr>
        <w:tab/>
        <w:t>7</w:t>
      </w:r>
      <w:r>
        <w:rPr>
          <w:u w:val="thick"/>
        </w:rPr>
        <w:t>.</w:t>
      </w:r>
      <w:r w:rsidR="00CE33EF">
        <w:rPr>
          <w:u w:val="thick"/>
        </w:rPr>
        <w:t>Obligaţiile</w:t>
      </w:r>
      <w:r w:rsidR="00CE33EF">
        <w:rPr>
          <w:spacing w:val="-2"/>
          <w:u w:val="thick"/>
        </w:rPr>
        <w:t xml:space="preserve"> </w:t>
      </w:r>
      <w:r w:rsidR="00CE33EF">
        <w:rPr>
          <w:u w:val="thick"/>
        </w:rPr>
        <w:t>achizitorului</w:t>
      </w:r>
    </w:p>
    <w:p w14:paraId="68E3FAB5" w14:textId="33F16692" w:rsidR="003774BE" w:rsidRDefault="003774BE" w:rsidP="003774BE">
      <w:pPr>
        <w:pStyle w:val="BodyText"/>
        <w:ind w:right="111"/>
        <w:jc w:val="both"/>
      </w:pPr>
      <w:r w:rsidRPr="009655E4">
        <w:rPr>
          <w:b/>
          <w:bCs/>
        </w:rPr>
        <w:t>art.13</w:t>
      </w:r>
      <w:r>
        <w:t xml:space="preserve">. Achizitorul va anunţa dispeceratul </w:t>
      </w:r>
      <w:r w:rsidR="009655E4" w:rsidRPr="00BA5A9C">
        <w:t>prestatorul</w:t>
      </w:r>
      <w:r w:rsidR="009655E4">
        <w:t xml:space="preserve">ui </w:t>
      </w:r>
      <w:r>
        <w:t xml:space="preserve">imediat ce constată apariţia unei defecţiuni a reţelei. Pentru remedierea defectiunilor reclamate de Achizitor, acesta va asigura accesul </w:t>
      </w:r>
      <w:r w:rsidR="009655E4" w:rsidRPr="00BA5A9C">
        <w:t>prestatorul</w:t>
      </w:r>
      <w:r w:rsidR="009655E4">
        <w:t xml:space="preserve">ui </w:t>
      </w:r>
      <w:r>
        <w:t xml:space="preserve">la instalaţia interioară din imobilul unde este fumizat serviciul, precum şi la reţeaua de comunicaţii situată în părţile comune ale imobilului în care este fumizat oricare dintre servicii. </w:t>
      </w:r>
    </w:p>
    <w:p w14:paraId="0D15CE72" w14:textId="77777777" w:rsidR="003774BE" w:rsidRDefault="003774BE" w:rsidP="003774BE">
      <w:pPr>
        <w:pStyle w:val="BodyText"/>
        <w:ind w:right="111"/>
        <w:jc w:val="both"/>
      </w:pPr>
      <w:r w:rsidRPr="009655E4">
        <w:rPr>
          <w:b/>
          <w:bCs/>
        </w:rPr>
        <w:t>art.14.</w:t>
      </w:r>
      <w:r>
        <w:t xml:space="preserve"> Neîndeplinirea culpabila a obligaţiei de remediere a defectiunilor, dă dreptul Achizitorului să solicite, în scris, reducerea proporţională a abonamentului, pentru perioada care depăşeşte termenul contractual de remediere. </w:t>
      </w:r>
    </w:p>
    <w:p w14:paraId="189D92FB" w14:textId="54AEDC61" w:rsidR="003774BE" w:rsidRDefault="003774BE" w:rsidP="003774BE">
      <w:pPr>
        <w:pStyle w:val="BodyText"/>
        <w:ind w:right="111"/>
        <w:jc w:val="both"/>
      </w:pPr>
      <w:r w:rsidRPr="009655E4">
        <w:rPr>
          <w:b/>
          <w:bCs/>
        </w:rPr>
        <w:t>art.15</w:t>
      </w:r>
      <w:r>
        <w:t xml:space="preserve">. Achizitorul se obligă ca, pe întreaga perioadă de valabilitate a contractului, să nu facă nici un act de dispoziţie, să nu închirieze şi să nu transmită folosinţa asupra bunurilor primite in custodie, asupra echipamentelor sau asupra altor bunuri aflate în proprietatea </w:t>
      </w:r>
      <w:r w:rsidR="009655E4" w:rsidRPr="00BA5A9C">
        <w:t>prestatorul</w:t>
      </w:r>
      <w:r w:rsidR="009655E4">
        <w:t xml:space="preserve">ui </w:t>
      </w:r>
      <w:r>
        <w:t xml:space="preserve">şi se obligă să utilizeze aceste bunuri ca un „bun proprietar", să nu le deterioreze şi să nu intervină în interiorul acestora sau asupra sigiliilor aplicate. </w:t>
      </w:r>
    </w:p>
    <w:p w14:paraId="701C570F" w14:textId="1D6B0B0B" w:rsidR="003774BE" w:rsidRDefault="003774BE" w:rsidP="003774BE">
      <w:pPr>
        <w:pStyle w:val="BodyText"/>
        <w:ind w:right="111"/>
        <w:jc w:val="both"/>
      </w:pPr>
      <w:r w:rsidRPr="009655E4">
        <w:rPr>
          <w:b/>
          <w:bCs/>
        </w:rPr>
        <w:t>art.16</w:t>
      </w:r>
      <w:r>
        <w:t xml:space="preserve">. Achizitorul se obliga sa nu utilizeze niciun serviciu fumizat de </w:t>
      </w:r>
      <w:r w:rsidR="009655E4" w:rsidRPr="00BA5A9C">
        <w:t>prestatorul</w:t>
      </w:r>
      <w:r w:rsidR="009655E4">
        <w:t xml:space="preserve"> </w:t>
      </w:r>
      <w:r>
        <w:t xml:space="preserve">in vederea comiterii de Fraude, de acte sau fapte de natură penală, contravenţională sau care contravin ordinii publice ori bunelor moravuri sau care sunt de natura sa produca prejudicii unor terti sau societatii </w:t>
      </w:r>
      <w:r w:rsidR="009655E4" w:rsidRPr="00BA5A9C">
        <w:t>prestatorul</w:t>
      </w:r>
      <w:r w:rsidR="009655E4">
        <w:t>ui</w:t>
      </w:r>
      <w:r>
        <w:t>.</w:t>
      </w:r>
    </w:p>
    <w:p w14:paraId="30426A6F" w14:textId="1AAE7B90" w:rsidR="00E733D7" w:rsidRDefault="009655E4" w:rsidP="00E733D7">
      <w:pPr>
        <w:pStyle w:val="BodyText"/>
      </w:pPr>
      <w:r>
        <w:rPr>
          <w:b/>
          <w:bCs/>
        </w:rPr>
        <w:t>art</w:t>
      </w:r>
      <w:r w:rsidRPr="009655E4">
        <w:t>.</w:t>
      </w:r>
      <w:r w:rsidRPr="009655E4">
        <w:rPr>
          <w:b/>
          <w:bCs/>
        </w:rPr>
        <w:t>17</w:t>
      </w:r>
      <w:r>
        <w:rPr>
          <w:b/>
          <w:bCs/>
        </w:rPr>
        <w:t xml:space="preserve"> </w:t>
      </w:r>
      <w:r w:rsidRPr="00FF42E6">
        <w:t xml:space="preserve">Să plătească factura emisă de </w:t>
      </w:r>
      <w:r>
        <w:t xml:space="preserve">prestator, </w:t>
      </w:r>
      <w:r w:rsidR="00886AC4">
        <w:t xml:space="preserve">lunar, </w:t>
      </w:r>
      <w:r>
        <w:t>prin ordin de plată, cu respectarea legislaț</w:t>
      </w:r>
      <w:r w:rsidRPr="00FF42E6">
        <w:t>iei în vigoa</w:t>
      </w:r>
      <w:r>
        <w:t>re privitoare la efectuarea plăților de către instituț</w:t>
      </w:r>
      <w:r w:rsidRPr="00FF42E6">
        <w:t>iile publice</w:t>
      </w:r>
      <w:r>
        <w:t xml:space="preserve">, în termen de 30 de zile </w:t>
      </w:r>
      <w:r w:rsidR="00886AC4">
        <w:t>de la înregistrarea facturii la registratura achizitorului.</w:t>
      </w:r>
    </w:p>
    <w:p w14:paraId="32C6F4FE" w14:textId="77777777" w:rsidR="00AA3DE7" w:rsidRPr="003774BE" w:rsidRDefault="00AA3DE7" w:rsidP="00E733D7">
      <w:pPr>
        <w:pStyle w:val="BodyText"/>
      </w:pPr>
    </w:p>
    <w:p w14:paraId="0A44DD47" w14:textId="5F5C07F8" w:rsidR="002B4461" w:rsidRDefault="00886AC4" w:rsidP="00886AC4">
      <w:pPr>
        <w:pStyle w:val="Heading1"/>
        <w:tabs>
          <w:tab w:val="left" w:pos="518"/>
        </w:tabs>
        <w:ind w:left="310" w:firstLine="0"/>
        <w:rPr>
          <w:u w:val="none"/>
        </w:rPr>
      </w:pPr>
      <w:r w:rsidRPr="00886AC4">
        <w:rPr>
          <w:b w:val="0"/>
          <w:bCs w:val="0"/>
          <w:u w:val="none"/>
        </w:rPr>
        <w:tab/>
      </w:r>
      <w:r w:rsidRPr="00886AC4">
        <w:rPr>
          <w:u w:val="none"/>
        </w:rPr>
        <w:t xml:space="preserve"> 8</w:t>
      </w:r>
      <w:r>
        <w:rPr>
          <w:u w:val="thick"/>
        </w:rPr>
        <w:t>.</w:t>
      </w:r>
      <w:r w:rsidR="00CE33EF">
        <w:rPr>
          <w:u w:val="thick"/>
        </w:rPr>
        <w:t>Sancţiuni pentru neîndeplinirea</w:t>
      </w:r>
      <w:r w:rsidR="00CE33EF">
        <w:rPr>
          <w:spacing w:val="-3"/>
          <w:u w:val="thick"/>
        </w:rPr>
        <w:t xml:space="preserve"> </w:t>
      </w:r>
      <w:r w:rsidR="00CE33EF">
        <w:rPr>
          <w:u w:val="thick"/>
        </w:rPr>
        <w:t>obligaţiilor</w:t>
      </w:r>
    </w:p>
    <w:p w14:paraId="0EE9A5F7" w14:textId="7314AEAA" w:rsidR="003774BE" w:rsidRDefault="00A619BA" w:rsidP="003774BE">
      <w:pPr>
        <w:pStyle w:val="BodyText"/>
        <w:ind w:left="652" w:right="110"/>
        <w:jc w:val="both"/>
      </w:pPr>
      <w:r w:rsidRPr="00886AC4">
        <w:rPr>
          <w:b/>
          <w:bCs/>
        </w:rPr>
        <w:t>art.1</w:t>
      </w:r>
      <w:r w:rsidR="00886AC4" w:rsidRPr="00886AC4">
        <w:rPr>
          <w:b/>
          <w:bCs/>
        </w:rPr>
        <w:t>8</w:t>
      </w:r>
      <w:r w:rsidR="003774BE">
        <w:t xml:space="preserve">. În cazul în care, din vina sa exclusivă, </w:t>
      </w:r>
      <w:r w:rsidR="009655E4">
        <w:t>P</w:t>
      </w:r>
      <w:r w:rsidR="009655E4" w:rsidRPr="00BA5A9C">
        <w:t>restatorul</w:t>
      </w:r>
      <w:r w:rsidR="009655E4">
        <w:t xml:space="preserve"> </w:t>
      </w:r>
      <w:r w:rsidR="003774BE">
        <w:t xml:space="preserve">nu reuşeşte să-şi îndeplinească termenele contractului, atunci achizitorul este îndreptăţit de a deduce din preţul contractului, ca penalităţi, o sumă echivalentă cu o cotă de 1 % din preţul contractului/zi de întârziere. </w:t>
      </w:r>
    </w:p>
    <w:p w14:paraId="3490BEE9" w14:textId="508FA168" w:rsidR="003774BE" w:rsidRDefault="00A619BA" w:rsidP="003774BE">
      <w:pPr>
        <w:pStyle w:val="BodyText"/>
        <w:ind w:left="652" w:right="110"/>
        <w:jc w:val="both"/>
      </w:pPr>
      <w:r w:rsidRPr="00886AC4">
        <w:rPr>
          <w:b/>
          <w:bCs/>
        </w:rPr>
        <w:t>art.1</w:t>
      </w:r>
      <w:r w:rsidR="00886AC4" w:rsidRPr="00886AC4">
        <w:rPr>
          <w:b/>
          <w:bCs/>
        </w:rPr>
        <w:t>9</w:t>
      </w:r>
      <w:r w:rsidR="003774BE">
        <w:t xml:space="preserve">. În cazul în care achizitorul nu onorează facturile în termen de </w:t>
      </w:r>
      <w:r w:rsidR="00886AC4">
        <w:t>30</w:t>
      </w:r>
      <w:r w:rsidR="003774BE">
        <w:t xml:space="preserve"> zile de la expirarea perioadei convenite la art.</w:t>
      </w:r>
      <w:r w:rsidR="00886AC4">
        <w:t>17</w:t>
      </w:r>
      <w:r w:rsidR="003774BE">
        <w:t xml:space="preserve">, atunci acesta are obligaţia de a plăti, ca penalităţi, o sumă </w:t>
      </w:r>
      <w:r w:rsidR="003774BE">
        <w:lastRenderedPageBreak/>
        <w:t xml:space="preserve">echivalentă cu 1 % din plata neefectuată/zi de întârziere. </w:t>
      </w:r>
    </w:p>
    <w:p w14:paraId="2FF8C3BE" w14:textId="53EB32D5" w:rsidR="003774BE" w:rsidRDefault="00A619BA" w:rsidP="003774BE">
      <w:pPr>
        <w:pStyle w:val="BodyText"/>
        <w:ind w:left="652" w:right="110"/>
        <w:jc w:val="both"/>
      </w:pPr>
      <w:r w:rsidRPr="00886AC4">
        <w:rPr>
          <w:b/>
          <w:bCs/>
        </w:rPr>
        <w:t>art.</w:t>
      </w:r>
      <w:r w:rsidR="00886AC4" w:rsidRPr="00886AC4">
        <w:rPr>
          <w:b/>
          <w:bCs/>
        </w:rPr>
        <w:t>20</w:t>
      </w:r>
      <w:r w:rsidR="003774BE">
        <w:t xml:space="preserve">. Nerespectarea obligaţiilor asumate prin prezentul contract de către una dintre părti, în mod culpabil şi repetat, dă dreptul părţii lezate de a considera contractul reziliat de drept şi de a pretinde plata de daune-interese. </w:t>
      </w:r>
    </w:p>
    <w:p w14:paraId="757A145B" w14:textId="3CA3C67F" w:rsidR="003774BE" w:rsidRDefault="00A619BA" w:rsidP="003774BE">
      <w:pPr>
        <w:pStyle w:val="BodyText"/>
        <w:ind w:left="652" w:right="110"/>
        <w:jc w:val="both"/>
      </w:pPr>
      <w:r w:rsidRPr="00886AC4">
        <w:rPr>
          <w:b/>
          <w:bCs/>
        </w:rPr>
        <w:t>art.2</w:t>
      </w:r>
      <w:r w:rsidR="00886AC4" w:rsidRPr="00886AC4">
        <w:rPr>
          <w:b/>
          <w:bCs/>
        </w:rPr>
        <w:t>1</w:t>
      </w:r>
      <w:r w:rsidR="003774BE">
        <w:t xml:space="preserve">. Achizitorul îşi rezervă dreptul de a renunţa oricând la contract, printr-o notificare scrisă adresată </w:t>
      </w:r>
      <w:r w:rsidR="00886AC4">
        <w:t>prestatorului</w:t>
      </w:r>
      <w:r w:rsidR="003774BE">
        <w:t xml:space="preserve"> fără nici o compensaţie, dacă acesta din urmă dă faliment, cu condiţia ca această renunţare să nu prejudicieze sau să afecteze dreptul la acţiune sau despăgubire pentru prestator. În acest caz, </w:t>
      </w:r>
      <w:r w:rsidR="00886AC4">
        <w:t xml:space="preserve">prestatorul </w:t>
      </w:r>
      <w:r w:rsidR="003774BE">
        <w:t>are dreptul de a pretinde numai plata corespunzătoare pentru partea din contract executată pâna la data denunţării unilaterale a contractului.</w:t>
      </w:r>
    </w:p>
    <w:p w14:paraId="53AA5031" w14:textId="15B17829" w:rsidR="00E733D7" w:rsidRDefault="00DB0638" w:rsidP="00E733D7">
      <w:pPr>
        <w:pStyle w:val="BodyText"/>
        <w:ind w:left="652" w:right="110"/>
        <w:jc w:val="both"/>
      </w:pPr>
      <w:r>
        <w:rPr>
          <w:b/>
        </w:rPr>
        <w:t>art.22</w:t>
      </w:r>
      <w:r w:rsidRPr="00BA5A9C">
        <w:t xml:space="preserve"> În măsura în care, prin neîndeplinirea de către Prestator a oricăror obligaţii din prezentul contract, Achizitorul va suferi pierderi materiale şi/sau pagube prin nerespectarea contractului, aceste pierderi vor fi suportate în totalitate de către Prestator</w:t>
      </w:r>
      <w:r>
        <w:t>.</w:t>
      </w:r>
    </w:p>
    <w:p w14:paraId="545B8619" w14:textId="77777777" w:rsidR="00AA3DE7" w:rsidRDefault="00AA3DE7" w:rsidP="00E733D7">
      <w:pPr>
        <w:pStyle w:val="BodyText"/>
        <w:ind w:left="652" w:right="110"/>
        <w:jc w:val="both"/>
      </w:pPr>
    </w:p>
    <w:p w14:paraId="4BDD5CCA" w14:textId="63D305B7" w:rsidR="00DB0638" w:rsidRDefault="00DB0638" w:rsidP="00DB0638">
      <w:pPr>
        <w:pStyle w:val="BodyText"/>
        <w:ind w:left="652" w:right="110"/>
        <w:jc w:val="both"/>
      </w:pPr>
      <w:r w:rsidRPr="00DB0638">
        <w:rPr>
          <w:b/>
          <w:bCs/>
        </w:rPr>
        <w:t xml:space="preserve">9. </w:t>
      </w:r>
      <w:r w:rsidRPr="00DB0638">
        <w:rPr>
          <w:b/>
          <w:bCs/>
          <w:u w:val="single"/>
        </w:rPr>
        <w:t>Modalităţi de plată</w:t>
      </w:r>
      <w:r>
        <w:t>:</w:t>
      </w:r>
    </w:p>
    <w:p w14:paraId="427CAA81" w14:textId="6C258DF3" w:rsidR="00C24003" w:rsidRPr="003774BE" w:rsidRDefault="00DB0638" w:rsidP="00C24003">
      <w:pPr>
        <w:pStyle w:val="BodyText"/>
        <w:ind w:left="652" w:right="110"/>
        <w:jc w:val="both"/>
      </w:pPr>
      <w:r w:rsidRPr="00DB0638">
        <w:rPr>
          <w:b/>
          <w:bCs/>
        </w:rPr>
        <w:t>art.23</w:t>
      </w:r>
      <w:r>
        <w:t xml:space="preserve">. </w:t>
      </w:r>
      <w:r w:rsidR="00C24003" w:rsidRPr="00C24003">
        <w:t xml:space="preserve">Plata serviciilor se va efectua </w:t>
      </w:r>
      <w:r w:rsidR="00D5790B">
        <w:t xml:space="preserve">lunar </w:t>
      </w:r>
      <w:r w:rsidR="00C24003" w:rsidRPr="00C24003">
        <w:t xml:space="preserve">cu ordin de plată, în termen de 30 de zile  </w:t>
      </w:r>
      <w:r w:rsidR="00C24003">
        <w:t>de la înregistrarea facturii la registratura achizitorului.</w:t>
      </w:r>
    </w:p>
    <w:p w14:paraId="7CA8DF8D" w14:textId="48186265" w:rsidR="00C24003" w:rsidRPr="00C24003" w:rsidRDefault="00C24003" w:rsidP="00C24003">
      <w:pPr>
        <w:ind w:left="652"/>
        <w:jc w:val="both"/>
        <w:rPr>
          <w:sz w:val="24"/>
          <w:szCs w:val="24"/>
        </w:rPr>
      </w:pPr>
      <w:r w:rsidRPr="00C24003">
        <w:rPr>
          <w:b/>
          <w:bCs/>
          <w:sz w:val="24"/>
          <w:szCs w:val="24"/>
        </w:rPr>
        <w:t>art.24</w:t>
      </w:r>
      <w:r>
        <w:rPr>
          <w:sz w:val="24"/>
          <w:szCs w:val="24"/>
        </w:rPr>
        <w:t xml:space="preserve"> </w:t>
      </w:r>
      <w:r w:rsidRPr="00C24003">
        <w:rPr>
          <w:sz w:val="24"/>
          <w:szCs w:val="24"/>
        </w:rPr>
        <w:t>La facturare se vor folosi preţurile unitare rotunjite la două zecimale. Nerespectarea acestei condiţii duce la neplata facturii din vina prestatorului.</w:t>
      </w:r>
    </w:p>
    <w:p w14:paraId="063D939E" w14:textId="375E430A" w:rsidR="00DB0638" w:rsidRPr="00C24003" w:rsidRDefault="00C24003" w:rsidP="00C24003">
      <w:pPr>
        <w:pStyle w:val="BodyText"/>
        <w:ind w:left="652" w:right="110"/>
        <w:jc w:val="both"/>
        <w:rPr>
          <w:b/>
          <w:bCs/>
        </w:rPr>
      </w:pPr>
      <w:r w:rsidRPr="00C24003">
        <w:rPr>
          <w:b/>
          <w:bCs/>
        </w:rPr>
        <w:t>art.25</w:t>
      </w:r>
      <w:r>
        <w:rPr>
          <w:b/>
          <w:bCs/>
        </w:rPr>
        <w:t xml:space="preserve"> </w:t>
      </w:r>
      <w:r>
        <w:t>Prestatorul</w:t>
      </w:r>
      <w:r w:rsidR="00DB0638">
        <w:t xml:space="preserve"> va emite factura lunar dupa data de intai a lunii pentru serviciile prestate în luna precedenta si va include contravaloarea abonamentelor si a serviciilor prestate in luna respectiva. Daca Achizitorul nu achita contravaloarea facturii la </w:t>
      </w:r>
      <w:r>
        <w:t>t</w:t>
      </w:r>
      <w:r w:rsidR="00DB0638">
        <w:t xml:space="preserve">ermenul de plata, </w:t>
      </w:r>
      <w:r>
        <w:t>prestatorul</w:t>
      </w:r>
      <w:r w:rsidR="00DB0638">
        <w:t xml:space="preserve"> poate suspenda fumizarea serviciilor către Achizitor incepând cu ziua următoare, până când Achizitorul va achita toate datoriile către </w:t>
      </w:r>
      <w:r>
        <w:t>prestator</w:t>
      </w:r>
      <w:r w:rsidR="00DB0638">
        <w:t xml:space="preserve">. </w:t>
      </w:r>
    </w:p>
    <w:p w14:paraId="11E85B75" w14:textId="563458AE" w:rsidR="00E733D7" w:rsidRDefault="00DB0638" w:rsidP="00E733D7">
      <w:pPr>
        <w:pStyle w:val="BodyText"/>
        <w:ind w:left="652" w:right="110"/>
        <w:jc w:val="both"/>
      </w:pPr>
      <w:r w:rsidRPr="00C24003">
        <w:rPr>
          <w:b/>
          <w:bCs/>
        </w:rPr>
        <w:t>art.</w:t>
      </w:r>
      <w:r w:rsidR="00C24003" w:rsidRPr="00C24003">
        <w:rPr>
          <w:b/>
          <w:bCs/>
        </w:rPr>
        <w:t>26</w:t>
      </w:r>
      <w:r w:rsidR="00C24003" w:rsidRPr="00C24003">
        <w:t xml:space="preserve"> </w:t>
      </w:r>
      <w:r w:rsidR="00C24003">
        <w:t>Factura va conține în mod obligatoriu într-un câmp separat numărul și data contractului la care se refera. Facturile care nu conțin aceste informații se vor restitui.</w:t>
      </w:r>
    </w:p>
    <w:p w14:paraId="313ADEC2" w14:textId="77777777" w:rsidR="00AA3DE7" w:rsidRPr="00E733D7" w:rsidRDefault="00AA3DE7" w:rsidP="00E733D7">
      <w:pPr>
        <w:pStyle w:val="BodyText"/>
        <w:ind w:left="652" w:right="110"/>
        <w:jc w:val="both"/>
      </w:pPr>
    </w:p>
    <w:p w14:paraId="676BDA12" w14:textId="53385E6F" w:rsidR="002B4461" w:rsidRDefault="00C24003" w:rsidP="00C24003">
      <w:pPr>
        <w:pStyle w:val="Heading1"/>
        <w:tabs>
          <w:tab w:val="left" w:pos="617"/>
        </w:tabs>
        <w:ind w:left="670" w:firstLine="0"/>
        <w:rPr>
          <w:u w:val="none"/>
        </w:rPr>
      </w:pPr>
      <w:r w:rsidRPr="00C24003">
        <w:rPr>
          <w:u w:val="none"/>
        </w:rPr>
        <w:t>10</w:t>
      </w:r>
      <w:r>
        <w:rPr>
          <w:u w:val="thick"/>
        </w:rPr>
        <w:t>.</w:t>
      </w:r>
      <w:r w:rsidR="00CE33EF">
        <w:rPr>
          <w:u w:val="thick"/>
        </w:rPr>
        <w:t>Amendamente</w:t>
      </w:r>
    </w:p>
    <w:p w14:paraId="702FA0A1" w14:textId="3A808042" w:rsidR="00E733D7" w:rsidRDefault="00A619BA" w:rsidP="00E733D7">
      <w:pPr>
        <w:pStyle w:val="BodyText"/>
        <w:ind w:left="652" w:right="116"/>
        <w:jc w:val="both"/>
      </w:pPr>
      <w:r w:rsidRPr="00C24003">
        <w:rPr>
          <w:b/>
          <w:bCs/>
        </w:rPr>
        <w:t>art.2</w:t>
      </w:r>
      <w:r w:rsidR="00C24003" w:rsidRPr="00C24003">
        <w:rPr>
          <w:b/>
          <w:bCs/>
        </w:rPr>
        <w:t>7</w:t>
      </w:r>
      <w:r w:rsidR="00CE33EF">
        <w:t>. Părţile contractante au dreptul, pe durata îndeplinirii contractului, de a conveni modificarea clauzelor contractului, prin act adiţional, numai în cazul apariţiei unor circumstanţe care nu au putut fi prevăzute la data încheierii</w:t>
      </w:r>
      <w:r w:rsidR="00CE33EF">
        <w:rPr>
          <w:spacing w:val="-1"/>
        </w:rPr>
        <w:t xml:space="preserve"> </w:t>
      </w:r>
      <w:r w:rsidR="00CE33EF">
        <w:t>contractului.</w:t>
      </w:r>
    </w:p>
    <w:p w14:paraId="6EC53E43" w14:textId="77777777" w:rsidR="00AA3DE7" w:rsidRDefault="00AA3DE7" w:rsidP="00E733D7">
      <w:pPr>
        <w:pStyle w:val="BodyText"/>
        <w:ind w:left="652" w:right="116"/>
        <w:jc w:val="both"/>
      </w:pPr>
    </w:p>
    <w:p w14:paraId="3CE0AA98" w14:textId="02726DFB" w:rsidR="002B4461" w:rsidRDefault="00C24003" w:rsidP="00C24003">
      <w:pPr>
        <w:pStyle w:val="BodyText"/>
        <w:ind w:left="652" w:right="116"/>
        <w:jc w:val="both"/>
      </w:pPr>
      <w:r>
        <w:rPr>
          <w:b/>
          <w:bCs/>
        </w:rPr>
        <w:t>11</w:t>
      </w:r>
      <w:r w:rsidRPr="00C24003">
        <w:t>.</w:t>
      </w:r>
      <w:r w:rsidR="00CE33EF" w:rsidRPr="00C24003">
        <w:rPr>
          <w:b/>
          <w:bCs/>
          <w:u w:val="thick"/>
        </w:rPr>
        <w:t>Întarzieri în îndeplinirea</w:t>
      </w:r>
      <w:r w:rsidR="00CE33EF" w:rsidRPr="00C24003">
        <w:rPr>
          <w:b/>
          <w:bCs/>
          <w:spacing w:val="1"/>
          <w:u w:val="thick"/>
        </w:rPr>
        <w:t xml:space="preserve"> </w:t>
      </w:r>
      <w:r w:rsidR="00CE33EF" w:rsidRPr="00C24003">
        <w:rPr>
          <w:b/>
          <w:bCs/>
          <w:u w:val="thick"/>
        </w:rPr>
        <w:t>contractului</w:t>
      </w:r>
    </w:p>
    <w:p w14:paraId="11FD5E1E" w14:textId="338FF430" w:rsidR="00A619BA" w:rsidRDefault="00A619BA" w:rsidP="00A619BA">
      <w:pPr>
        <w:pStyle w:val="BodyText"/>
        <w:ind w:right="117"/>
        <w:jc w:val="both"/>
      </w:pPr>
      <w:r w:rsidRPr="00BB5C46">
        <w:rPr>
          <w:b/>
          <w:bCs/>
        </w:rPr>
        <w:t>art.2</w:t>
      </w:r>
      <w:r w:rsidR="00C24003" w:rsidRPr="00BB5C46">
        <w:rPr>
          <w:b/>
          <w:bCs/>
        </w:rPr>
        <w:t>8</w:t>
      </w:r>
      <w:r>
        <w:t xml:space="preserve">. Prestatorul are obligaţia de a îndeplini contractul de servicii în perioada convenita conform art.3. </w:t>
      </w:r>
    </w:p>
    <w:p w14:paraId="401050A8" w14:textId="13C6700F" w:rsidR="00A619BA" w:rsidRDefault="00A619BA" w:rsidP="00A619BA">
      <w:pPr>
        <w:pStyle w:val="BodyText"/>
        <w:ind w:right="117"/>
        <w:jc w:val="both"/>
      </w:pPr>
      <w:r w:rsidRPr="00BB5C46">
        <w:rPr>
          <w:b/>
          <w:bCs/>
        </w:rPr>
        <w:t>art.2</w:t>
      </w:r>
      <w:r w:rsidR="00BB5C46" w:rsidRPr="00BB5C46">
        <w:rPr>
          <w:b/>
          <w:bCs/>
        </w:rPr>
        <w:t>9</w:t>
      </w:r>
      <w:r>
        <w:t xml:space="preserve">. Dacă pe parcursul îndeplinirii contractului, prestatorul nu respectă perioada de </w:t>
      </w:r>
      <w:r w:rsidR="00BB5C46">
        <w:t xml:space="preserve">prestare </w:t>
      </w:r>
      <w:r>
        <w:t xml:space="preserve">convenita conform art.3. acesta are obligaţia de a notifica, în timp util, achizitorului; modificarea perioadelor de </w:t>
      </w:r>
      <w:r w:rsidR="00BB5C46">
        <w:t>prestare</w:t>
      </w:r>
      <w:r>
        <w:t xml:space="preserve"> care se face cu acordul parţilor, prin act adiţional. </w:t>
      </w:r>
    </w:p>
    <w:p w14:paraId="197291D8" w14:textId="4F5B5C14" w:rsidR="00E733D7" w:rsidRDefault="00A619BA" w:rsidP="00E733D7">
      <w:pPr>
        <w:pStyle w:val="BodyText"/>
        <w:ind w:right="117"/>
        <w:jc w:val="both"/>
      </w:pPr>
      <w:r w:rsidRPr="00BB5C46">
        <w:rPr>
          <w:b/>
          <w:bCs/>
        </w:rPr>
        <w:t>art.</w:t>
      </w:r>
      <w:r w:rsidR="00BB5C46" w:rsidRPr="00BB5C46">
        <w:rPr>
          <w:b/>
          <w:bCs/>
        </w:rPr>
        <w:t>30</w:t>
      </w:r>
      <w:r>
        <w:t xml:space="preserve">. În afara cazului în care achizitorul este de acord cu o prelungire a termenului de </w:t>
      </w:r>
      <w:r w:rsidR="00BB5C46">
        <w:t>prestare</w:t>
      </w:r>
      <w:r>
        <w:t>, orice întârziere în indeplinirea contractului dă dreptul achizitorului de a solicita penalităţi prestatorului.</w:t>
      </w:r>
    </w:p>
    <w:p w14:paraId="7EE85A88" w14:textId="32E6097F" w:rsidR="00AA3DE7" w:rsidRDefault="00AA3DE7" w:rsidP="00E733D7">
      <w:pPr>
        <w:pStyle w:val="BodyText"/>
        <w:ind w:right="117"/>
        <w:jc w:val="both"/>
      </w:pPr>
    </w:p>
    <w:p w14:paraId="3E070ACE" w14:textId="2F36471F" w:rsidR="00AA3DE7" w:rsidRDefault="00AA3DE7" w:rsidP="00E733D7">
      <w:pPr>
        <w:pStyle w:val="BodyText"/>
        <w:ind w:right="117"/>
        <w:jc w:val="both"/>
      </w:pPr>
    </w:p>
    <w:p w14:paraId="50533246" w14:textId="22BC823F" w:rsidR="00AA3DE7" w:rsidRDefault="00AA3DE7" w:rsidP="00E733D7">
      <w:pPr>
        <w:pStyle w:val="BodyText"/>
        <w:ind w:right="117"/>
        <w:jc w:val="both"/>
      </w:pPr>
    </w:p>
    <w:p w14:paraId="3D9C3614" w14:textId="7559DDE8" w:rsidR="00C81C3D" w:rsidRDefault="00C81C3D" w:rsidP="00A73F94">
      <w:pPr>
        <w:pStyle w:val="BodyText"/>
        <w:ind w:left="0" w:right="117"/>
        <w:jc w:val="both"/>
        <w:rPr>
          <w:b/>
          <w:bCs/>
        </w:rPr>
      </w:pPr>
    </w:p>
    <w:p w14:paraId="7D7F5A83" w14:textId="5CFEFF7D" w:rsidR="006E46BB" w:rsidRPr="006E46BB" w:rsidRDefault="00BB5C46" w:rsidP="00BB5C46">
      <w:pPr>
        <w:pStyle w:val="BodyText"/>
        <w:ind w:right="117"/>
        <w:jc w:val="both"/>
      </w:pPr>
      <w:r>
        <w:rPr>
          <w:b/>
          <w:bCs/>
        </w:rPr>
        <w:lastRenderedPageBreak/>
        <w:t>1</w:t>
      </w:r>
      <w:r w:rsidR="00C906B0">
        <w:rPr>
          <w:b/>
          <w:bCs/>
        </w:rPr>
        <w:t>2</w:t>
      </w:r>
      <w:r w:rsidRPr="00BB5C46">
        <w:t>.</w:t>
      </w:r>
      <w:r w:rsidR="00CE33EF" w:rsidRPr="00BB5C46">
        <w:rPr>
          <w:b/>
          <w:bCs/>
          <w:u w:val="thick"/>
        </w:rPr>
        <w:t>Rezilierea</w:t>
      </w:r>
      <w:r w:rsidR="00CE33EF" w:rsidRPr="00BB5C46">
        <w:rPr>
          <w:b/>
          <w:bCs/>
          <w:spacing w:val="-1"/>
          <w:u w:val="thick"/>
        </w:rPr>
        <w:t xml:space="preserve"> </w:t>
      </w:r>
      <w:r w:rsidR="006E46BB" w:rsidRPr="00BB5C46">
        <w:rPr>
          <w:b/>
          <w:bCs/>
          <w:u w:val="thick"/>
        </w:rPr>
        <w:t>contractului</w:t>
      </w:r>
      <w:r w:rsidR="006E46BB">
        <w:rPr>
          <w:u w:val="thick"/>
        </w:rPr>
        <w:t xml:space="preserve"> </w:t>
      </w:r>
    </w:p>
    <w:p w14:paraId="19C059B7" w14:textId="1B2899D1" w:rsidR="006E46BB" w:rsidRDefault="006E46BB" w:rsidP="00780A00">
      <w:pPr>
        <w:pStyle w:val="BodyText"/>
        <w:ind w:right="124"/>
        <w:jc w:val="both"/>
      </w:pPr>
      <w:r w:rsidRPr="00BB5C46">
        <w:rPr>
          <w:b/>
          <w:bCs/>
        </w:rPr>
        <w:t>art.</w:t>
      </w:r>
      <w:r w:rsidR="00BB5C46" w:rsidRPr="00BB5C46">
        <w:rPr>
          <w:b/>
          <w:bCs/>
        </w:rPr>
        <w:t>31</w:t>
      </w:r>
      <w:r>
        <w:t>. Anterior rezilierii, partea prejudiciată vă transmite părţii în culpă o notificare prin care</w:t>
      </w:r>
    </w:p>
    <w:p w14:paraId="033E7A5B" w14:textId="77777777" w:rsidR="006E46BB" w:rsidRDefault="006E46BB" w:rsidP="00780A00">
      <w:pPr>
        <w:pStyle w:val="BodyText"/>
        <w:ind w:right="124"/>
        <w:jc w:val="both"/>
      </w:pPr>
      <w:r>
        <w:t>se va arăta nerespectarea contractului, cu referire la clauzele ce reglementează obligaţia</w:t>
      </w:r>
    </w:p>
    <w:p w14:paraId="0EE8A35E" w14:textId="77777777" w:rsidR="006E46BB" w:rsidRDefault="006E46BB" w:rsidP="00780A00">
      <w:pPr>
        <w:pStyle w:val="BodyText"/>
        <w:ind w:right="124"/>
        <w:jc w:val="both"/>
      </w:pPr>
      <w:r>
        <w:t>neexecutată total sau parțial ori executată necorespunzător şi se va solicita remedierea acesteia</w:t>
      </w:r>
    </w:p>
    <w:p w14:paraId="0DD00A5F" w14:textId="77777777" w:rsidR="006E46BB" w:rsidRDefault="006E46BB" w:rsidP="00780A00">
      <w:pPr>
        <w:pStyle w:val="BodyText"/>
        <w:ind w:right="124"/>
        <w:jc w:val="both"/>
      </w:pPr>
      <w:r>
        <w:t>în termen de 5 zile lucrătoare. În cazul în care partea în culpă nu remediază încălcarea</w:t>
      </w:r>
    </w:p>
    <w:p w14:paraId="012A91FE" w14:textId="77777777" w:rsidR="006E46BB" w:rsidRDefault="006E46BB" w:rsidP="00780A00">
      <w:pPr>
        <w:pStyle w:val="BodyText"/>
        <w:ind w:right="124"/>
        <w:jc w:val="both"/>
      </w:pPr>
      <w:r>
        <w:t>respectivă în termenul de remediere, partea prejudiciată va comunica celeilalte părți declarația</w:t>
      </w:r>
    </w:p>
    <w:p w14:paraId="592F6895" w14:textId="77777777" w:rsidR="006E46BB" w:rsidRDefault="006E46BB" w:rsidP="00780A00">
      <w:pPr>
        <w:pStyle w:val="BodyText"/>
        <w:ind w:right="124"/>
        <w:jc w:val="both"/>
      </w:pPr>
      <w:r>
        <w:t>de reziliere.</w:t>
      </w:r>
    </w:p>
    <w:p w14:paraId="0ACBF586" w14:textId="6CDD3260" w:rsidR="006E46BB" w:rsidRPr="006E46BB" w:rsidRDefault="006E46BB" w:rsidP="00780A00">
      <w:pPr>
        <w:ind w:left="671" w:right="124"/>
        <w:jc w:val="both"/>
        <w:rPr>
          <w:sz w:val="24"/>
          <w:szCs w:val="24"/>
        </w:rPr>
      </w:pPr>
      <w:r w:rsidRPr="00BB5C46">
        <w:rPr>
          <w:b/>
          <w:bCs/>
          <w:sz w:val="24"/>
          <w:szCs w:val="24"/>
        </w:rPr>
        <w:t>art.</w:t>
      </w:r>
      <w:r w:rsidR="00BB5C46" w:rsidRPr="00BB5C46">
        <w:rPr>
          <w:b/>
          <w:bCs/>
          <w:sz w:val="24"/>
          <w:szCs w:val="24"/>
        </w:rPr>
        <w:t>32</w:t>
      </w:r>
      <w:r w:rsidRPr="006E46BB">
        <w:rPr>
          <w:sz w:val="24"/>
          <w:szCs w:val="24"/>
        </w:rPr>
        <w:t>. Rezilierea unilaterală va opera la comunicarea declaraţiei de reziliere trimise părţii în</w:t>
      </w:r>
    </w:p>
    <w:p w14:paraId="4D96C901" w14:textId="77777777" w:rsidR="006E46BB" w:rsidRPr="006E46BB" w:rsidRDefault="006E46BB" w:rsidP="00780A00">
      <w:pPr>
        <w:ind w:left="671" w:right="124"/>
        <w:jc w:val="both"/>
        <w:rPr>
          <w:sz w:val="24"/>
          <w:szCs w:val="24"/>
        </w:rPr>
      </w:pPr>
      <w:r w:rsidRPr="006E46BB">
        <w:rPr>
          <w:sz w:val="24"/>
          <w:szCs w:val="24"/>
        </w:rPr>
        <w:t>culpă, în baza art. 1552 Codul civil.</w:t>
      </w:r>
    </w:p>
    <w:p w14:paraId="2CAA1577" w14:textId="4086AF68" w:rsidR="006E46BB" w:rsidRPr="006E46BB" w:rsidRDefault="006E46BB" w:rsidP="00780A00">
      <w:pPr>
        <w:ind w:left="671" w:right="124"/>
        <w:jc w:val="both"/>
        <w:rPr>
          <w:sz w:val="24"/>
          <w:szCs w:val="24"/>
        </w:rPr>
      </w:pPr>
      <w:r w:rsidRPr="00BB5C46">
        <w:rPr>
          <w:b/>
          <w:bCs/>
          <w:sz w:val="24"/>
          <w:szCs w:val="24"/>
        </w:rPr>
        <w:t>art.</w:t>
      </w:r>
      <w:r w:rsidR="00BB5C46" w:rsidRPr="00BB5C46">
        <w:rPr>
          <w:b/>
          <w:bCs/>
          <w:sz w:val="24"/>
          <w:szCs w:val="24"/>
        </w:rPr>
        <w:t>33</w:t>
      </w:r>
      <w:r w:rsidRPr="006E46BB">
        <w:rPr>
          <w:sz w:val="24"/>
          <w:szCs w:val="24"/>
        </w:rPr>
        <w:t>. Rezilierea va opera fără intervenţia instanţelor judecătoreşti sau a altor formalităţi în</w:t>
      </w:r>
    </w:p>
    <w:p w14:paraId="14063180" w14:textId="77777777" w:rsidR="006E46BB" w:rsidRPr="006E46BB" w:rsidRDefault="006E46BB" w:rsidP="00780A00">
      <w:pPr>
        <w:ind w:left="671" w:right="124"/>
        <w:jc w:val="both"/>
        <w:rPr>
          <w:sz w:val="24"/>
          <w:szCs w:val="24"/>
        </w:rPr>
      </w:pPr>
      <w:r w:rsidRPr="006E46BB">
        <w:rPr>
          <w:sz w:val="24"/>
          <w:szCs w:val="24"/>
        </w:rPr>
        <w:t>afara celor de mai sus. Prevederile prezentului paragraf nu înlătură răspunderea părţii care în</w:t>
      </w:r>
    </w:p>
    <w:p w14:paraId="4CA5C8FA" w14:textId="77777777" w:rsidR="006E46BB" w:rsidRPr="006E46BB" w:rsidRDefault="006E46BB" w:rsidP="00780A00">
      <w:pPr>
        <w:ind w:left="671" w:right="124"/>
        <w:jc w:val="both"/>
        <w:rPr>
          <w:sz w:val="24"/>
          <w:szCs w:val="24"/>
        </w:rPr>
      </w:pPr>
      <w:r w:rsidRPr="006E46BB">
        <w:rPr>
          <w:sz w:val="24"/>
          <w:szCs w:val="24"/>
        </w:rPr>
        <w:t>mod culpabil a cauzat încetarea contractului.</w:t>
      </w:r>
    </w:p>
    <w:p w14:paraId="0F1BF19F" w14:textId="65809F40" w:rsidR="006E46BB" w:rsidRPr="006E46BB" w:rsidRDefault="006E46BB" w:rsidP="00780A00">
      <w:pPr>
        <w:ind w:left="671" w:right="124"/>
        <w:jc w:val="both"/>
        <w:rPr>
          <w:sz w:val="24"/>
          <w:szCs w:val="24"/>
        </w:rPr>
      </w:pPr>
      <w:r w:rsidRPr="00BB5C46">
        <w:rPr>
          <w:b/>
          <w:bCs/>
          <w:sz w:val="24"/>
          <w:szCs w:val="24"/>
        </w:rPr>
        <w:t>art.</w:t>
      </w:r>
      <w:r w:rsidR="00BB5C46" w:rsidRPr="00BB5C46">
        <w:rPr>
          <w:b/>
          <w:bCs/>
          <w:sz w:val="24"/>
          <w:szCs w:val="24"/>
        </w:rPr>
        <w:t>34</w:t>
      </w:r>
      <w:r w:rsidRPr="006E46BB">
        <w:rPr>
          <w:sz w:val="24"/>
          <w:szCs w:val="24"/>
        </w:rPr>
        <w:t>. Nerespectarea de către furnizor/prestator, din culpa sa exclusivă, a obligaţiilor asumate</w:t>
      </w:r>
    </w:p>
    <w:p w14:paraId="3E110939" w14:textId="77777777" w:rsidR="006E46BB" w:rsidRPr="006E46BB" w:rsidRDefault="006E46BB" w:rsidP="00780A00">
      <w:pPr>
        <w:ind w:left="671" w:right="124"/>
        <w:jc w:val="both"/>
        <w:rPr>
          <w:sz w:val="24"/>
          <w:szCs w:val="24"/>
        </w:rPr>
      </w:pPr>
      <w:r w:rsidRPr="006E46BB">
        <w:rPr>
          <w:sz w:val="24"/>
          <w:szCs w:val="24"/>
        </w:rPr>
        <w:t>prin prezentul contract, dă dreptul achizitorului de a pretinde plata de daune-interese la</w:t>
      </w:r>
    </w:p>
    <w:p w14:paraId="2E9BACD8" w14:textId="77777777" w:rsidR="006E46BB" w:rsidRPr="006E46BB" w:rsidRDefault="006E46BB" w:rsidP="00780A00">
      <w:pPr>
        <w:ind w:left="671" w:right="124"/>
        <w:jc w:val="both"/>
        <w:rPr>
          <w:sz w:val="24"/>
          <w:szCs w:val="24"/>
        </w:rPr>
      </w:pPr>
      <w:r w:rsidRPr="006E46BB">
        <w:rPr>
          <w:sz w:val="24"/>
          <w:szCs w:val="24"/>
        </w:rPr>
        <w:t>valoarea totală a contractului de achiziție publică de servicii.</w:t>
      </w:r>
    </w:p>
    <w:p w14:paraId="2542ABD8" w14:textId="132BAB8E" w:rsidR="006E46BB" w:rsidRPr="006E46BB" w:rsidRDefault="006E46BB" w:rsidP="00780A00">
      <w:pPr>
        <w:ind w:left="671" w:right="124"/>
        <w:jc w:val="both"/>
        <w:rPr>
          <w:sz w:val="24"/>
          <w:szCs w:val="24"/>
        </w:rPr>
      </w:pPr>
      <w:r w:rsidRPr="00BB5C46">
        <w:rPr>
          <w:b/>
          <w:bCs/>
          <w:sz w:val="24"/>
          <w:szCs w:val="24"/>
        </w:rPr>
        <w:t>art.</w:t>
      </w:r>
      <w:r w:rsidR="00BB5C46" w:rsidRPr="00BB5C46">
        <w:rPr>
          <w:b/>
          <w:bCs/>
          <w:sz w:val="24"/>
          <w:szCs w:val="24"/>
        </w:rPr>
        <w:t>35</w:t>
      </w:r>
      <w:r w:rsidRPr="006E46BB">
        <w:rPr>
          <w:sz w:val="24"/>
          <w:szCs w:val="24"/>
        </w:rPr>
        <w:t>. Contractul se consideră reziliat de drept în următoarele situații:</w:t>
      </w:r>
    </w:p>
    <w:p w14:paraId="09C73AFD" w14:textId="21DDEB02" w:rsidR="006E46BB" w:rsidRPr="006E46BB" w:rsidRDefault="006E46BB" w:rsidP="00780A00">
      <w:pPr>
        <w:numPr>
          <w:ilvl w:val="0"/>
          <w:numId w:val="2"/>
        </w:numPr>
        <w:ind w:right="124"/>
        <w:jc w:val="both"/>
        <w:rPr>
          <w:sz w:val="24"/>
          <w:szCs w:val="24"/>
        </w:rPr>
      </w:pPr>
      <w:r w:rsidRPr="006E46BB">
        <w:rPr>
          <w:sz w:val="24"/>
          <w:szCs w:val="24"/>
        </w:rPr>
        <w:t>Achizitorul nu plătește abonamentul lunar si/sau</w:t>
      </w:r>
      <w:r w:rsidR="00BB5C46">
        <w:rPr>
          <w:sz w:val="24"/>
          <w:szCs w:val="24"/>
        </w:rPr>
        <w:t xml:space="preserve"> </w:t>
      </w:r>
      <w:r w:rsidRPr="006E46BB">
        <w:rPr>
          <w:sz w:val="24"/>
          <w:szCs w:val="24"/>
        </w:rPr>
        <w:t xml:space="preserve">orice alte tarife aferente serviciilor furnizate și penalitățile de întârziere (dacă este cazul) în termen de cel mult </w:t>
      </w:r>
      <w:r w:rsidR="00BB5C46">
        <w:rPr>
          <w:sz w:val="24"/>
          <w:szCs w:val="24"/>
        </w:rPr>
        <w:t>3</w:t>
      </w:r>
      <w:r w:rsidRPr="006E46BB">
        <w:rPr>
          <w:sz w:val="24"/>
          <w:szCs w:val="24"/>
        </w:rPr>
        <w:t>0 (</w:t>
      </w:r>
      <w:r w:rsidR="00BB5C46">
        <w:rPr>
          <w:sz w:val="24"/>
          <w:szCs w:val="24"/>
        </w:rPr>
        <w:t>trei</w:t>
      </w:r>
      <w:r w:rsidRPr="006E46BB">
        <w:rPr>
          <w:sz w:val="24"/>
          <w:szCs w:val="24"/>
        </w:rPr>
        <w:t>zeci) de zile de la expirarea termenului de plată.</w:t>
      </w:r>
    </w:p>
    <w:p w14:paraId="3B2EB442" w14:textId="5B51BF8B" w:rsidR="006E46BB" w:rsidRDefault="006E46BB" w:rsidP="00780A00">
      <w:pPr>
        <w:numPr>
          <w:ilvl w:val="0"/>
          <w:numId w:val="2"/>
        </w:numPr>
        <w:ind w:right="124"/>
        <w:jc w:val="both"/>
        <w:rPr>
          <w:sz w:val="24"/>
          <w:szCs w:val="24"/>
        </w:rPr>
      </w:pPr>
      <w:r w:rsidRPr="006E46BB">
        <w:rPr>
          <w:sz w:val="24"/>
          <w:szCs w:val="24"/>
        </w:rPr>
        <w:t xml:space="preserve">În cazul în care pentru o perioadă de 2 (două) luni consecutive, se dovedește că serviciile furnizate de </w:t>
      </w:r>
      <w:r w:rsidR="00BB5C46">
        <w:rPr>
          <w:sz w:val="24"/>
          <w:szCs w:val="24"/>
        </w:rPr>
        <w:t>prestator</w:t>
      </w:r>
      <w:r w:rsidRPr="006E46BB">
        <w:rPr>
          <w:sz w:val="24"/>
          <w:szCs w:val="24"/>
        </w:rPr>
        <w:t xml:space="preserve"> nu întrunesc parametrii minimi stabiliți de ANCOM prin reglementările în vigoare.</w:t>
      </w:r>
    </w:p>
    <w:p w14:paraId="6A2E1A8D" w14:textId="77777777" w:rsidR="00E733D7" w:rsidRDefault="00E733D7" w:rsidP="00E733D7">
      <w:pPr>
        <w:ind w:left="1440" w:right="124"/>
        <w:jc w:val="both"/>
        <w:rPr>
          <w:sz w:val="24"/>
          <w:szCs w:val="24"/>
        </w:rPr>
      </w:pPr>
    </w:p>
    <w:p w14:paraId="09C6123C" w14:textId="75B6FB49" w:rsidR="00A619BA" w:rsidRPr="00BB5C46" w:rsidRDefault="00BB5C46" w:rsidP="00BB5C46">
      <w:pPr>
        <w:ind w:right="124"/>
        <w:jc w:val="both"/>
        <w:rPr>
          <w:sz w:val="24"/>
          <w:szCs w:val="24"/>
        </w:rPr>
      </w:pPr>
      <w:r>
        <w:rPr>
          <w:sz w:val="24"/>
          <w:szCs w:val="24"/>
        </w:rPr>
        <w:t xml:space="preserve">    </w:t>
      </w:r>
      <w:r>
        <w:rPr>
          <w:sz w:val="24"/>
          <w:szCs w:val="24"/>
        </w:rPr>
        <w:tab/>
      </w:r>
      <w:r w:rsidRPr="00BB5C46">
        <w:rPr>
          <w:b/>
          <w:bCs/>
          <w:sz w:val="24"/>
          <w:szCs w:val="24"/>
        </w:rPr>
        <w:t>1</w:t>
      </w:r>
      <w:r w:rsidR="00C906B0">
        <w:rPr>
          <w:b/>
          <w:bCs/>
          <w:sz w:val="24"/>
          <w:szCs w:val="24"/>
        </w:rPr>
        <w:t>3</w:t>
      </w:r>
      <w:r>
        <w:rPr>
          <w:sz w:val="24"/>
          <w:szCs w:val="24"/>
        </w:rPr>
        <w:t>.</w:t>
      </w:r>
      <w:r w:rsidR="006E46BB" w:rsidRPr="00BB5C46">
        <w:rPr>
          <w:b/>
          <w:bCs/>
          <w:sz w:val="24"/>
          <w:szCs w:val="24"/>
          <w:u w:val="thick"/>
        </w:rPr>
        <w:t>Denunțarea unilaterală a contractului de către achizitor</w:t>
      </w:r>
    </w:p>
    <w:p w14:paraId="0EB63B80" w14:textId="0BD9D031" w:rsidR="00A619BA" w:rsidRDefault="006E46BB" w:rsidP="00780A00">
      <w:pPr>
        <w:pStyle w:val="BodyText"/>
        <w:ind w:right="124"/>
        <w:jc w:val="both"/>
      </w:pPr>
      <w:r w:rsidRPr="00BB5C46">
        <w:rPr>
          <w:b/>
          <w:bCs/>
        </w:rPr>
        <w:t>art.3</w:t>
      </w:r>
      <w:r w:rsidR="00BB5C46" w:rsidRPr="00BB5C46">
        <w:rPr>
          <w:b/>
          <w:bCs/>
        </w:rPr>
        <w:t>6</w:t>
      </w:r>
      <w:r w:rsidR="00A619BA">
        <w:t>. Achizitorul are dreptul la denunțarea unilaterală a contractului în următoarele cazuri:</w:t>
      </w:r>
    </w:p>
    <w:p w14:paraId="00155DB8" w14:textId="77777777" w:rsidR="00A619BA" w:rsidRDefault="00A619BA" w:rsidP="00780A00">
      <w:pPr>
        <w:pStyle w:val="BodyText"/>
        <w:numPr>
          <w:ilvl w:val="0"/>
          <w:numId w:val="3"/>
        </w:numPr>
        <w:ind w:right="124"/>
        <w:jc w:val="both"/>
      </w:pPr>
      <w:r>
        <w:t>pierderea finanțării, în cazul contractelor încheiate din fonduri nerambursabile externe,</w:t>
      </w:r>
    </w:p>
    <w:p w14:paraId="4EB90282" w14:textId="77777777" w:rsidR="006E46BB" w:rsidRDefault="00A619BA" w:rsidP="00780A00">
      <w:pPr>
        <w:pStyle w:val="BodyText"/>
        <w:ind w:right="124"/>
        <w:jc w:val="both"/>
      </w:pPr>
      <w:r>
        <w:t>co</w:t>
      </w:r>
      <w:r w:rsidR="006E46BB">
        <w:t>ntracte de cercetare naţională;</w:t>
      </w:r>
    </w:p>
    <w:p w14:paraId="2AA20494" w14:textId="77777777" w:rsidR="00A619BA" w:rsidRDefault="00A619BA" w:rsidP="00780A00">
      <w:pPr>
        <w:pStyle w:val="BodyText"/>
        <w:numPr>
          <w:ilvl w:val="0"/>
          <w:numId w:val="3"/>
        </w:numPr>
        <w:ind w:right="124"/>
        <w:jc w:val="both"/>
      </w:pPr>
      <w:r>
        <w:t>dacă furnizorul/prestatorul este în dizolvare, faliment sau îi sunt retrase autorizațiile de</w:t>
      </w:r>
    </w:p>
    <w:p w14:paraId="24967098" w14:textId="77777777" w:rsidR="00A619BA" w:rsidRDefault="00A619BA" w:rsidP="00780A00">
      <w:pPr>
        <w:pStyle w:val="BodyText"/>
        <w:ind w:right="124"/>
        <w:jc w:val="both"/>
      </w:pPr>
      <w:r>
        <w:t>funcționare.</w:t>
      </w:r>
    </w:p>
    <w:p w14:paraId="3A6A2DFE" w14:textId="392DF21A" w:rsidR="00A619BA" w:rsidRDefault="006E46BB" w:rsidP="00780A00">
      <w:pPr>
        <w:pStyle w:val="BodyText"/>
        <w:ind w:right="124"/>
        <w:jc w:val="both"/>
      </w:pPr>
      <w:r w:rsidRPr="00BB5C46">
        <w:rPr>
          <w:b/>
          <w:bCs/>
        </w:rPr>
        <w:t>art.3</w:t>
      </w:r>
      <w:r w:rsidR="00BB5C46" w:rsidRPr="00BB5C46">
        <w:rPr>
          <w:b/>
          <w:bCs/>
        </w:rPr>
        <w:t>7</w:t>
      </w:r>
      <w:r w:rsidR="00A619BA" w:rsidRPr="00BB5C46">
        <w:rPr>
          <w:b/>
          <w:bCs/>
        </w:rPr>
        <w:t>.</w:t>
      </w:r>
      <w:r w:rsidR="00A619BA">
        <w:t xml:space="preserve"> Denunțarea unilaterală are loc prin transmiterea unui notificări scrise de către achizitor</w:t>
      </w:r>
    </w:p>
    <w:p w14:paraId="16733AA6" w14:textId="77777777" w:rsidR="00A619BA" w:rsidRDefault="00A619BA" w:rsidP="00780A00">
      <w:pPr>
        <w:pStyle w:val="BodyText"/>
        <w:ind w:right="124"/>
        <w:jc w:val="both"/>
      </w:pPr>
      <w:r>
        <w:t>furnizorului și intervine la data transmiterii notificării.</w:t>
      </w:r>
    </w:p>
    <w:p w14:paraId="5D9DAFD2" w14:textId="49BD38C8" w:rsidR="00A619BA" w:rsidRDefault="006E46BB" w:rsidP="00780A00">
      <w:pPr>
        <w:pStyle w:val="BodyText"/>
        <w:ind w:right="124"/>
        <w:jc w:val="both"/>
      </w:pPr>
      <w:r w:rsidRPr="00BB5C46">
        <w:rPr>
          <w:b/>
          <w:bCs/>
        </w:rPr>
        <w:t>art.3</w:t>
      </w:r>
      <w:r w:rsidR="00BB5C46" w:rsidRPr="00BB5C46">
        <w:rPr>
          <w:b/>
          <w:bCs/>
        </w:rPr>
        <w:t>8</w:t>
      </w:r>
      <w:r w:rsidR="00A619BA" w:rsidRPr="00BB5C46">
        <w:rPr>
          <w:b/>
          <w:bCs/>
        </w:rPr>
        <w:t>.</w:t>
      </w:r>
      <w:r w:rsidR="00A619BA">
        <w:t xml:space="preserve"> Dreptul achizitorului de a pretinde daune-interese pentru neexecutare nu va fi afectat</w:t>
      </w:r>
    </w:p>
    <w:p w14:paraId="056EEA01" w14:textId="77777777" w:rsidR="00A619BA" w:rsidRDefault="00A619BA" w:rsidP="00780A00">
      <w:pPr>
        <w:pStyle w:val="BodyText"/>
        <w:ind w:right="124"/>
        <w:jc w:val="both"/>
      </w:pPr>
      <w:r>
        <w:t>de o astfel de încetare. Furnizorul/prestatorul are dreptul de a pretinde numai plata</w:t>
      </w:r>
    </w:p>
    <w:p w14:paraId="0B13CC42" w14:textId="77777777" w:rsidR="00A619BA" w:rsidRDefault="00A619BA" w:rsidP="00780A00">
      <w:pPr>
        <w:pStyle w:val="BodyText"/>
        <w:ind w:right="124"/>
        <w:jc w:val="both"/>
      </w:pPr>
      <w:r>
        <w:t>corespunzătoare pentru partea din contract îndeplinită și recepționată, până la data denunţării</w:t>
      </w:r>
    </w:p>
    <w:p w14:paraId="4FCB87F3" w14:textId="6B5F99E5" w:rsidR="00E733D7" w:rsidRDefault="00A619BA" w:rsidP="00E733D7">
      <w:pPr>
        <w:pStyle w:val="BodyText"/>
        <w:ind w:right="124"/>
        <w:jc w:val="both"/>
      </w:pPr>
      <w:r>
        <w:t>unilaterale a contractului.</w:t>
      </w:r>
    </w:p>
    <w:p w14:paraId="4D9FE98A" w14:textId="77777777" w:rsidR="00AA3DE7" w:rsidRDefault="00AA3DE7" w:rsidP="00E733D7">
      <w:pPr>
        <w:pStyle w:val="BodyText"/>
        <w:ind w:right="124"/>
        <w:jc w:val="both"/>
      </w:pPr>
    </w:p>
    <w:p w14:paraId="50ECDA6C" w14:textId="47108993" w:rsidR="002B4461" w:rsidRPr="00C906B0" w:rsidRDefault="00C906B0" w:rsidP="00C906B0">
      <w:pPr>
        <w:pStyle w:val="BodyText"/>
        <w:ind w:right="124"/>
        <w:jc w:val="both"/>
        <w:rPr>
          <w:b/>
          <w:bCs/>
        </w:rPr>
      </w:pPr>
      <w:r w:rsidRPr="00C906B0">
        <w:rPr>
          <w:b/>
          <w:bCs/>
        </w:rPr>
        <w:t>1</w:t>
      </w:r>
      <w:r>
        <w:rPr>
          <w:b/>
          <w:bCs/>
        </w:rPr>
        <w:t>4</w:t>
      </w:r>
      <w:r w:rsidRPr="00C906B0">
        <w:rPr>
          <w:b/>
          <w:bCs/>
        </w:rPr>
        <w:t>.</w:t>
      </w:r>
      <w:r w:rsidR="00CE33EF" w:rsidRPr="00C906B0">
        <w:rPr>
          <w:b/>
          <w:bCs/>
          <w:u w:val="thick"/>
        </w:rPr>
        <w:t>Cesiunea</w:t>
      </w:r>
    </w:p>
    <w:p w14:paraId="6DF18A4B" w14:textId="0ACF3D03" w:rsidR="00E733D7" w:rsidRDefault="00CE33EF" w:rsidP="00E733D7">
      <w:pPr>
        <w:pStyle w:val="BodyText"/>
        <w:jc w:val="both"/>
      </w:pPr>
      <w:r w:rsidRPr="00C906B0">
        <w:rPr>
          <w:b/>
          <w:bCs/>
        </w:rPr>
        <w:t>art.3</w:t>
      </w:r>
      <w:r w:rsidR="00C906B0" w:rsidRPr="00C906B0">
        <w:rPr>
          <w:b/>
          <w:bCs/>
        </w:rPr>
        <w:t>9</w:t>
      </w:r>
      <w:r>
        <w:t xml:space="preserve">. Prestatorul are dreptul de a cesiona doar creantele nascute din acest contract, obligatiile născute rămânând în sarcina părtilor contractante, astfel cum au fost stipulate si asumate initial. </w:t>
      </w:r>
      <w:r w:rsidRPr="00C906B0">
        <w:rPr>
          <w:b/>
          <w:bCs/>
        </w:rPr>
        <w:t>art.</w:t>
      </w:r>
      <w:r w:rsidR="00C906B0" w:rsidRPr="00C906B0">
        <w:rPr>
          <w:b/>
          <w:bCs/>
        </w:rPr>
        <w:t>40</w:t>
      </w:r>
      <w:r>
        <w:t>. Cesiunea nu va exonera Prestatorul de nici o responsabilitate privind garanţia sau orice alte obligaţii asumate prin contract.</w:t>
      </w:r>
    </w:p>
    <w:p w14:paraId="4B644274" w14:textId="6E56A688" w:rsidR="00AA3DE7" w:rsidRDefault="00AA3DE7" w:rsidP="00E733D7">
      <w:pPr>
        <w:pStyle w:val="BodyText"/>
        <w:jc w:val="both"/>
      </w:pPr>
    </w:p>
    <w:p w14:paraId="0D3FA08D" w14:textId="77777777" w:rsidR="00C81C3D" w:rsidRDefault="00C81C3D" w:rsidP="00E733D7">
      <w:pPr>
        <w:pStyle w:val="BodyText"/>
        <w:jc w:val="both"/>
      </w:pPr>
    </w:p>
    <w:p w14:paraId="44C9F84B" w14:textId="77777777" w:rsidR="00C81C3D" w:rsidRDefault="00C81C3D" w:rsidP="00C906B0">
      <w:pPr>
        <w:pStyle w:val="BodyText"/>
        <w:jc w:val="both"/>
        <w:rPr>
          <w:b/>
          <w:bCs/>
        </w:rPr>
      </w:pPr>
    </w:p>
    <w:p w14:paraId="54AF4D79" w14:textId="2CD364AC" w:rsidR="002B4461" w:rsidRDefault="00C906B0" w:rsidP="00C906B0">
      <w:pPr>
        <w:pStyle w:val="BodyText"/>
        <w:jc w:val="both"/>
      </w:pPr>
      <w:r>
        <w:rPr>
          <w:b/>
          <w:bCs/>
        </w:rPr>
        <w:lastRenderedPageBreak/>
        <w:t>15</w:t>
      </w:r>
      <w:r w:rsidRPr="00C906B0">
        <w:t>.</w:t>
      </w:r>
      <w:r w:rsidR="00CE33EF" w:rsidRPr="00C906B0">
        <w:rPr>
          <w:b/>
          <w:bCs/>
          <w:u w:val="thick"/>
        </w:rPr>
        <w:t>Forta</w:t>
      </w:r>
      <w:r w:rsidR="00CE33EF" w:rsidRPr="00C906B0">
        <w:rPr>
          <w:b/>
          <w:bCs/>
          <w:spacing w:val="-1"/>
          <w:u w:val="thick"/>
        </w:rPr>
        <w:t xml:space="preserve"> </w:t>
      </w:r>
      <w:r w:rsidR="00CE33EF" w:rsidRPr="00C906B0">
        <w:rPr>
          <w:b/>
          <w:bCs/>
          <w:u w:val="thick"/>
        </w:rPr>
        <w:t>majora</w:t>
      </w:r>
    </w:p>
    <w:p w14:paraId="643C0282" w14:textId="468EDC01" w:rsidR="002B4461" w:rsidRDefault="00CE33EF">
      <w:pPr>
        <w:pStyle w:val="BodyText"/>
      </w:pPr>
      <w:r w:rsidRPr="00C906B0">
        <w:rPr>
          <w:b/>
          <w:bCs/>
        </w:rPr>
        <w:t>art.</w:t>
      </w:r>
      <w:r w:rsidR="00C906B0" w:rsidRPr="00C906B0">
        <w:rPr>
          <w:b/>
          <w:bCs/>
        </w:rPr>
        <w:t>41</w:t>
      </w:r>
      <w:r>
        <w:t>. Forţa majoră este constatată de o autoritate competentă.</w:t>
      </w:r>
    </w:p>
    <w:p w14:paraId="6D39101D" w14:textId="5E6CAADD" w:rsidR="002B4461" w:rsidRDefault="00CE33EF">
      <w:pPr>
        <w:pStyle w:val="BodyText"/>
        <w:spacing w:before="1"/>
      </w:pPr>
      <w:r w:rsidRPr="00C906B0">
        <w:rPr>
          <w:b/>
          <w:bCs/>
        </w:rPr>
        <w:t>art.</w:t>
      </w:r>
      <w:r w:rsidR="00C906B0" w:rsidRPr="00C906B0">
        <w:rPr>
          <w:b/>
          <w:bCs/>
        </w:rPr>
        <w:t>42</w:t>
      </w:r>
      <w:r>
        <w:t>. Forţa majoră exonerează părţile contractante de îndeplinirea obligaţiilor asumate prin prezentul contract, pe toată perioada în care aceasta acţionează.</w:t>
      </w:r>
    </w:p>
    <w:p w14:paraId="412C0F0A" w14:textId="52A50528" w:rsidR="002B4461" w:rsidRDefault="00CE33EF">
      <w:pPr>
        <w:pStyle w:val="BodyText"/>
      </w:pPr>
      <w:r w:rsidRPr="00C906B0">
        <w:rPr>
          <w:b/>
          <w:bCs/>
        </w:rPr>
        <w:t>art.</w:t>
      </w:r>
      <w:r w:rsidR="00C906B0" w:rsidRPr="00C906B0">
        <w:rPr>
          <w:b/>
          <w:bCs/>
        </w:rPr>
        <w:t>43</w:t>
      </w:r>
      <w:r>
        <w:t>. Îndeplinirea contractului va fi suspendată în perioada de acţiune a forţei majore, dar fără a prejudicia drepturile ce li se cuveneau părţilor până la apariţia acesteia.</w:t>
      </w:r>
    </w:p>
    <w:p w14:paraId="5249B8B1" w14:textId="63A081B8" w:rsidR="00C8335F" w:rsidRDefault="00CE33EF" w:rsidP="00780A00">
      <w:pPr>
        <w:pStyle w:val="BodyText"/>
        <w:ind w:right="124"/>
      </w:pPr>
      <w:r w:rsidRPr="00C906B0">
        <w:rPr>
          <w:b/>
          <w:bCs/>
        </w:rPr>
        <w:t>art.</w:t>
      </w:r>
      <w:r w:rsidR="00C906B0" w:rsidRPr="00C906B0">
        <w:rPr>
          <w:b/>
          <w:bCs/>
        </w:rPr>
        <w:t>44</w:t>
      </w:r>
      <w:r>
        <w:t xml:space="preserve">. Partea contractantă care invocă forţa majoră are obligaţia de a notifica în scris celeilalte părţi, în maxim 3 zile de la data la care a luat la cunoştinţă de cauzele producerii evenimentului de forţă majoră, şi de a lua orice măsuri care îi stau la dispoziţie în vederea limitării consecinţelor. </w:t>
      </w:r>
    </w:p>
    <w:p w14:paraId="250EECB8" w14:textId="605635FA" w:rsidR="00E733D7" w:rsidRDefault="00CE33EF" w:rsidP="00E733D7">
      <w:pPr>
        <w:pStyle w:val="BodyText"/>
        <w:ind w:right="124"/>
      </w:pPr>
      <w:r w:rsidRPr="00C906B0">
        <w:rPr>
          <w:b/>
          <w:bCs/>
        </w:rPr>
        <w:t>art.</w:t>
      </w:r>
      <w:r w:rsidR="00C906B0" w:rsidRPr="00C906B0">
        <w:rPr>
          <w:b/>
          <w:bCs/>
        </w:rPr>
        <w:t>45</w:t>
      </w:r>
      <w:r>
        <w:t>. Dacă forţa majoră acţionează sau se estimează că va acţiona o perioadă mai mare de o lună, fiecare parte va avea dreptul să notifice celeilalte părţi încetarea de drept a prezentului contract, fără ca vreuna dintre părţi să poată pretinde celeilalte daune -</w:t>
      </w:r>
      <w:r>
        <w:rPr>
          <w:spacing w:val="-6"/>
        </w:rPr>
        <w:t xml:space="preserve"> </w:t>
      </w:r>
      <w:r>
        <w:t>interese.</w:t>
      </w:r>
    </w:p>
    <w:p w14:paraId="6661AFDA" w14:textId="77777777" w:rsidR="00AA3DE7" w:rsidRDefault="00AA3DE7" w:rsidP="00E733D7">
      <w:pPr>
        <w:pStyle w:val="BodyText"/>
        <w:ind w:right="124"/>
      </w:pPr>
    </w:p>
    <w:p w14:paraId="206539BF" w14:textId="26A2F9DF" w:rsidR="002B4461" w:rsidRDefault="00C906B0" w:rsidP="00C906B0">
      <w:pPr>
        <w:pStyle w:val="BodyText"/>
        <w:ind w:right="124"/>
      </w:pPr>
      <w:r>
        <w:rPr>
          <w:b/>
          <w:bCs/>
        </w:rPr>
        <w:t>16</w:t>
      </w:r>
      <w:r w:rsidRPr="00C906B0">
        <w:t>.</w:t>
      </w:r>
      <w:r w:rsidR="00CE33EF" w:rsidRPr="00C906B0">
        <w:rPr>
          <w:b/>
          <w:bCs/>
          <w:u w:val="thick"/>
        </w:rPr>
        <w:t>Soluţionarea</w:t>
      </w:r>
      <w:r w:rsidR="00CE33EF" w:rsidRPr="00C906B0">
        <w:rPr>
          <w:b/>
          <w:bCs/>
          <w:spacing w:val="-1"/>
          <w:u w:val="thick"/>
        </w:rPr>
        <w:t xml:space="preserve"> </w:t>
      </w:r>
      <w:r w:rsidR="00CE33EF" w:rsidRPr="00C906B0">
        <w:rPr>
          <w:b/>
          <w:bCs/>
          <w:u w:val="thick"/>
        </w:rPr>
        <w:t>litigiilor</w:t>
      </w:r>
    </w:p>
    <w:p w14:paraId="66650C82" w14:textId="45B6CAB3" w:rsidR="002B4461" w:rsidRDefault="00780A00">
      <w:pPr>
        <w:pStyle w:val="BodyText"/>
        <w:ind w:right="113"/>
        <w:jc w:val="both"/>
      </w:pPr>
      <w:r w:rsidRPr="00C906B0">
        <w:rPr>
          <w:b/>
          <w:bCs/>
        </w:rPr>
        <w:t>art.4</w:t>
      </w:r>
      <w:r w:rsidR="00C906B0" w:rsidRPr="00C906B0">
        <w:rPr>
          <w:b/>
          <w:bCs/>
        </w:rPr>
        <w:t>6</w:t>
      </w:r>
      <w:r w:rsidR="00CE33EF">
        <w:t>. Achizitorul şi Prestatorul vor face toate eforturile pentru a rezolva pe cale amiabilă, prin tratative directe, orice neînţelegere sau dispută care se poate ivi între ei în cadrul sau în legătură cu îndeplinirea contractului;</w:t>
      </w:r>
    </w:p>
    <w:p w14:paraId="27730E89" w14:textId="4CA43DF3" w:rsidR="00E733D7" w:rsidRDefault="00780A00" w:rsidP="00E733D7">
      <w:pPr>
        <w:pStyle w:val="BodyText"/>
        <w:spacing w:before="1"/>
        <w:ind w:right="115"/>
        <w:jc w:val="both"/>
      </w:pPr>
      <w:r w:rsidRPr="00C906B0">
        <w:rPr>
          <w:b/>
          <w:bCs/>
        </w:rPr>
        <w:t>art.4</w:t>
      </w:r>
      <w:r w:rsidR="00C906B0" w:rsidRPr="00C906B0">
        <w:rPr>
          <w:b/>
          <w:bCs/>
        </w:rPr>
        <w:t>7</w:t>
      </w:r>
      <w:r w:rsidR="00CE33EF">
        <w:t>. Dacă după 15 de zile de la începerea acestor tratative Achizitorul şi Prestatorul nu reuşesc să rezolve în mod amiabil o divergenţa contractuală, fiecare parte poate solicită ca divergenţa să se soluţioneze de către instanţele judecătoreşti competente de la sediul autorităţii</w:t>
      </w:r>
      <w:r w:rsidR="00CE33EF">
        <w:rPr>
          <w:spacing w:val="-13"/>
        </w:rPr>
        <w:t xml:space="preserve"> </w:t>
      </w:r>
      <w:r w:rsidR="00CE33EF">
        <w:t>contractante.</w:t>
      </w:r>
    </w:p>
    <w:p w14:paraId="53E96180" w14:textId="77777777" w:rsidR="00AA3DE7" w:rsidRDefault="00AA3DE7" w:rsidP="00E733D7">
      <w:pPr>
        <w:pStyle w:val="BodyText"/>
        <w:spacing w:before="1"/>
        <w:ind w:right="115"/>
        <w:jc w:val="both"/>
      </w:pPr>
    </w:p>
    <w:p w14:paraId="35E6879E" w14:textId="4A0F4016" w:rsidR="002B4461" w:rsidRDefault="00C906B0" w:rsidP="00C906B0">
      <w:pPr>
        <w:pStyle w:val="BodyText"/>
        <w:spacing w:before="1"/>
        <w:ind w:right="115"/>
        <w:jc w:val="both"/>
      </w:pPr>
      <w:r>
        <w:rPr>
          <w:b/>
          <w:bCs/>
        </w:rPr>
        <w:t>17</w:t>
      </w:r>
      <w:r w:rsidRPr="00C906B0">
        <w:t>.</w:t>
      </w:r>
      <w:r w:rsidR="00CE33EF" w:rsidRPr="00F41BB7">
        <w:rPr>
          <w:b/>
          <w:bCs/>
          <w:u w:val="thick"/>
        </w:rPr>
        <w:t>Limba care guvernează contractul</w:t>
      </w:r>
    </w:p>
    <w:p w14:paraId="4559A43C" w14:textId="3B4E5D9E" w:rsidR="00E733D7" w:rsidRDefault="00780A00" w:rsidP="00E733D7">
      <w:pPr>
        <w:pStyle w:val="BodyText"/>
        <w:ind w:left="652"/>
      </w:pPr>
      <w:r w:rsidRPr="00C906B0">
        <w:rPr>
          <w:b/>
          <w:bCs/>
        </w:rPr>
        <w:t>art.4</w:t>
      </w:r>
      <w:r w:rsidR="00C906B0" w:rsidRPr="00C906B0">
        <w:rPr>
          <w:b/>
          <w:bCs/>
        </w:rPr>
        <w:t>8</w:t>
      </w:r>
      <w:r w:rsidR="00CE33EF">
        <w:t>. Limba care guvernează contractul este limba româna.</w:t>
      </w:r>
    </w:p>
    <w:p w14:paraId="486A4260" w14:textId="77777777" w:rsidR="00AA3DE7" w:rsidRDefault="00AA3DE7" w:rsidP="00E733D7">
      <w:pPr>
        <w:pStyle w:val="BodyText"/>
        <w:ind w:left="652"/>
      </w:pPr>
    </w:p>
    <w:p w14:paraId="1C0DCE01" w14:textId="440809C0" w:rsidR="002B4461" w:rsidRDefault="00C906B0" w:rsidP="00C906B0">
      <w:pPr>
        <w:pStyle w:val="BodyText"/>
        <w:ind w:left="652"/>
      </w:pPr>
      <w:r>
        <w:rPr>
          <w:b/>
          <w:bCs/>
        </w:rPr>
        <w:t>18</w:t>
      </w:r>
      <w:r w:rsidRPr="00C906B0">
        <w:t>.</w:t>
      </w:r>
      <w:r w:rsidR="00CE33EF" w:rsidRPr="00C906B0">
        <w:rPr>
          <w:b/>
          <w:bCs/>
          <w:u w:val="thick"/>
        </w:rPr>
        <w:t>Comunicări</w:t>
      </w:r>
    </w:p>
    <w:p w14:paraId="58A4BCCD" w14:textId="3452233D" w:rsidR="002B4461" w:rsidRDefault="00B64811">
      <w:pPr>
        <w:pStyle w:val="BodyText"/>
        <w:ind w:left="652"/>
      </w:pPr>
      <w:r w:rsidRPr="00C906B0">
        <w:rPr>
          <w:b/>
          <w:bCs/>
        </w:rPr>
        <w:t>art.4</w:t>
      </w:r>
      <w:r w:rsidR="00C906B0" w:rsidRPr="00C906B0">
        <w:rPr>
          <w:b/>
          <w:bCs/>
        </w:rPr>
        <w:t>9</w:t>
      </w:r>
      <w:r w:rsidR="00CE33EF">
        <w:t>.</w:t>
      </w:r>
    </w:p>
    <w:p w14:paraId="42EBE667" w14:textId="77777777" w:rsidR="00714303" w:rsidRDefault="00CE33EF" w:rsidP="00714303">
      <w:pPr>
        <w:pStyle w:val="ListParagraph"/>
        <w:numPr>
          <w:ilvl w:val="0"/>
          <w:numId w:val="5"/>
        </w:numPr>
        <w:tabs>
          <w:tab w:val="left" w:pos="749"/>
        </w:tabs>
        <w:ind w:right="114"/>
        <w:jc w:val="both"/>
        <w:rPr>
          <w:sz w:val="24"/>
        </w:rPr>
      </w:pPr>
      <w:r>
        <w:rPr>
          <w:sz w:val="24"/>
        </w:rPr>
        <w:t>Orice comunicare între părţi, referitoare la îndeplinirea prezentului contract, trebuie să fie transmisă în</w:t>
      </w:r>
      <w:r>
        <w:rPr>
          <w:spacing w:val="-2"/>
          <w:sz w:val="24"/>
        </w:rPr>
        <w:t xml:space="preserve"> </w:t>
      </w:r>
      <w:r>
        <w:rPr>
          <w:sz w:val="24"/>
        </w:rPr>
        <w:t>scris.</w:t>
      </w:r>
    </w:p>
    <w:p w14:paraId="6EF2E6C4" w14:textId="77777777" w:rsidR="00714303" w:rsidRDefault="00CE33EF" w:rsidP="00714303">
      <w:pPr>
        <w:pStyle w:val="ListParagraph"/>
        <w:numPr>
          <w:ilvl w:val="0"/>
          <w:numId w:val="5"/>
        </w:numPr>
        <w:tabs>
          <w:tab w:val="left" w:pos="749"/>
        </w:tabs>
        <w:ind w:right="114"/>
        <w:jc w:val="both"/>
        <w:rPr>
          <w:sz w:val="24"/>
        </w:rPr>
      </w:pPr>
      <w:r w:rsidRPr="00714303">
        <w:rPr>
          <w:sz w:val="24"/>
        </w:rPr>
        <w:t>Orice document scris trebuie înregistrat atât în momentul transmiterii, cât şi în momentul</w:t>
      </w:r>
      <w:r w:rsidRPr="00714303">
        <w:rPr>
          <w:spacing w:val="-15"/>
          <w:sz w:val="24"/>
        </w:rPr>
        <w:t xml:space="preserve"> </w:t>
      </w:r>
      <w:r w:rsidRPr="00714303">
        <w:rPr>
          <w:sz w:val="24"/>
        </w:rPr>
        <w:t>primirii.</w:t>
      </w:r>
    </w:p>
    <w:p w14:paraId="2D76FDC2" w14:textId="2F813DC2" w:rsidR="00E733D7" w:rsidRDefault="00CE33EF" w:rsidP="00E733D7">
      <w:pPr>
        <w:pStyle w:val="ListParagraph"/>
        <w:numPr>
          <w:ilvl w:val="0"/>
          <w:numId w:val="5"/>
        </w:numPr>
        <w:tabs>
          <w:tab w:val="left" w:pos="749"/>
        </w:tabs>
        <w:ind w:right="114"/>
        <w:jc w:val="both"/>
        <w:rPr>
          <w:sz w:val="24"/>
        </w:rPr>
      </w:pPr>
      <w:r w:rsidRPr="00714303">
        <w:rPr>
          <w:sz w:val="24"/>
        </w:rPr>
        <w:t>Comunicările dintre părţi se pot face şi prin telefon, fax sau e-mail, cu condiţia confirmării în scris a primirii</w:t>
      </w:r>
      <w:r w:rsidRPr="00714303">
        <w:rPr>
          <w:spacing w:val="-2"/>
          <w:sz w:val="24"/>
        </w:rPr>
        <w:t xml:space="preserve"> </w:t>
      </w:r>
      <w:r w:rsidRPr="00714303">
        <w:rPr>
          <w:sz w:val="24"/>
        </w:rPr>
        <w:t>comunicării.</w:t>
      </w:r>
    </w:p>
    <w:p w14:paraId="0C2B1000" w14:textId="77777777" w:rsidR="00AA3DE7" w:rsidRPr="00E733D7" w:rsidRDefault="00AA3DE7" w:rsidP="00AA3DE7">
      <w:pPr>
        <w:pStyle w:val="ListParagraph"/>
        <w:tabs>
          <w:tab w:val="left" w:pos="749"/>
        </w:tabs>
        <w:ind w:left="1391" w:right="114" w:firstLine="0"/>
        <w:jc w:val="both"/>
        <w:rPr>
          <w:sz w:val="24"/>
        </w:rPr>
      </w:pPr>
    </w:p>
    <w:p w14:paraId="53E5E3BC" w14:textId="042482B4" w:rsidR="00E733D7" w:rsidRPr="00E733D7" w:rsidRDefault="00C906B0" w:rsidP="00C906B0">
      <w:pPr>
        <w:tabs>
          <w:tab w:val="left" w:pos="749"/>
        </w:tabs>
        <w:ind w:right="114"/>
        <w:jc w:val="both"/>
        <w:rPr>
          <w:b/>
          <w:bCs/>
          <w:sz w:val="24"/>
          <w:szCs w:val="24"/>
          <w:u w:val="thick"/>
        </w:rPr>
      </w:pPr>
      <w:r>
        <w:rPr>
          <w:b/>
          <w:bCs/>
          <w:sz w:val="24"/>
        </w:rPr>
        <w:tab/>
      </w:r>
      <w:r w:rsidRPr="00C906B0">
        <w:rPr>
          <w:b/>
          <w:bCs/>
          <w:sz w:val="24"/>
        </w:rPr>
        <w:t>19.</w:t>
      </w:r>
      <w:r w:rsidR="00CE33EF" w:rsidRPr="00C906B0">
        <w:rPr>
          <w:b/>
          <w:bCs/>
          <w:sz w:val="24"/>
          <w:szCs w:val="24"/>
          <w:u w:val="thick"/>
        </w:rPr>
        <w:t>Legea aplicabilă</w:t>
      </w:r>
      <w:r w:rsidR="00CE33EF" w:rsidRPr="00C906B0">
        <w:rPr>
          <w:b/>
          <w:bCs/>
          <w:spacing w:val="-1"/>
          <w:sz w:val="24"/>
          <w:szCs w:val="24"/>
          <w:u w:val="thick"/>
        </w:rPr>
        <w:t xml:space="preserve"> </w:t>
      </w:r>
      <w:r w:rsidR="00CE33EF" w:rsidRPr="00C906B0">
        <w:rPr>
          <w:b/>
          <w:bCs/>
          <w:sz w:val="24"/>
          <w:szCs w:val="24"/>
          <w:u w:val="thick"/>
        </w:rPr>
        <w:t>contractului</w:t>
      </w:r>
    </w:p>
    <w:p w14:paraId="73659BD0" w14:textId="6B117F47" w:rsidR="00E733D7" w:rsidRDefault="00B64811" w:rsidP="00E733D7">
      <w:pPr>
        <w:pStyle w:val="BodyText"/>
        <w:ind w:left="652"/>
      </w:pPr>
      <w:r w:rsidRPr="00C906B0">
        <w:rPr>
          <w:b/>
          <w:bCs/>
        </w:rPr>
        <w:t>art.</w:t>
      </w:r>
      <w:r w:rsidR="00C906B0" w:rsidRPr="00C906B0">
        <w:rPr>
          <w:b/>
          <w:bCs/>
        </w:rPr>
        <w:t>50</w:t>
      </w:r>
      <w:r w:rsidR="00CE33EF">
        <w:t>. Contractul va fi interpretat conform legilor din România.</w:t>
      </w:r>
    </w:p>
    <w:p w14:paraId="194CB83D" w14:textId="1E2A7A12" w:rsidR="00AA3DE7" w:rsidRDefault="00AA3DE7" w:rsidP="00E733D7">
      <w:pPr>
        <w:pStyle w:val="BodyText"/>
        <w:ind w:left="652"/>
      </w:pPr>
    </w:p>
    <w:p w14:paraId="5E99BAEF" w14:textId="4AA55E15" w:rsidR="00AA3DE7" w:rsidRDefault="00AA3DE7" w:rsidP="00E733D7">
      <w:pPr>
        <w:pStyle w:val="BodyText"/>
        <w:ind w:left="652"/>
      </w:pPr>
    </w:p>
    <w:p w14:paraId="45171DC0" w14:textId="22DD2B97" w:rsidR="00AA3DE7" w:rsidRDefault="00AA3DE7" w:rsidP="00E733D7">
      <w:pPr>
        <w:pStyle w:val="BodyText"/>
        <w:ind w:left="652"/>
      </w:pPr>
    </w:p>
    <w:p w14:paraId="19DDF55B" w14:textId="13A2F4FC" w:rsidR="00AA3DE7" w:rsidRDefault="00AA3DE7" w:rsidP="00E733D7">
      <w:pPr>
        <w:pStyle w:val="BodyText"/>
        <w:ind w:left="652"/>
      </w:pPr>
    </w:p>
    <w:p w14:paraId="6D9D2A01" w14:textId="41616CFD" w:rsidR="00A73F94" w:rsidRDefault="00A73F94" w:rsidP="00E733D7">
      <w:pPr>
        <w:pStyle w:val="BodyText"/>
        <w:ind w:left="652"/>
      </w:pPr>
    </w:p>
    <w:p w14:paraId="519EECDE" w14:textId="77777777" w:rsidR="00A73F94" w:rsidRDefault="00A73F94" w:rsidP="00E733D7">
      <w:pPr>
        <w:pStyle w:val="BodyText"/>
        <w:ind w:left="652"/>
      </w:pPr>
    </w:p>
    <w:p w14:paraId="65AEC204" w14:textId="50E5579C" w:rsidR="00C81C3D" w:rsidRDefault="00C81C3D" w:rsidP="00E733D7">
      <w:pPr>
        <w:pStyle w:val="BodyText"/>
        <w:ind w:left="652"/>
      </w:pPr>
    </w:p>
    <w:p w14:paraId="0D2B76B0" w14:textId="3DC2B125" w:rsidR="00E733D7" w:rsidRPr="00E733D7" w:rsidRDefault="00F41BB7" w:rsidP="00E733D7">
      <w:pPr>
        <w:pStyle w:val="BodyText"/>
        <w:ind w:left="652"/>
        <w:rPr>
          <w:b/>
          <w:bCs/>
          <w:u w:val="thick"/>
        </w:rPr>
      </w:pPr>
      <w:r>
        <w:rPr>
          <w:b/>
          <w:bCs/>
        </w:rPr>
        <w:t>20</w:t>
      </w:r>
      <w:r w:rsidRPr="00F41BB7">
        <w:t>.</w:t>
      </w:r>
      <w:r w:rsidR="00CE33EF" w:rsidRPr="00F41BB7">
        <w:rPr>
          <w:b/>
          <w:bCs/>
          <w:u w:val="thick"/>
        </w:rPr>
        <w:t>Dispoziţii</w:t>
      </w:r>
      <w:r w:rsidR="00CE33EF" w:rsidRPr="00F41BB7">
        <w:rPr>
          <w:b/>
          <w:bCs/>
          <w:spacing w:val="-1"/>
          <w:u w:val="thick"/>
        </w:rPr>
        <w:t xml:space="preserve"> </w:t>
      </w:r>
      <w:r w:rsidR="00CE33EF" w:rsidRPr="00F41BB7">
        <w:rPr>
          <w:b/>
          <w:bCs/>
          <w:u w:val="thick"/>
        </w:rPr>
        <w:t>finale</w:t>
      </w:r>
    </w:p>
    <w:p w14:paraId="4D6E354F" w14:textId="71A24A41" w:rsidR="002B4461" w:rsidRDefault="00B64811">
      <w:pPr>
        <w:pStyle w:val="BodyText"/>
      </w:pPr>
      <w:r w:rsidRPr="00F41BB7">
        <w:rPr>
          <w:b/>
          <w:bCs/>
        </w:rPr>
        <w:t>art.</w:t>
      </w:r>
      <w:r w:rsidR="00F41BB7" w:rsidRPr="00F41BB7">
        <w:rPr>
          <w:b/>
          <w:bCs/>
        </w:rPr>
        <w:t>51</w:t>
      </w:r>
      <w:r w:rsidR="00CE33EF" w:rsidRPr="00F41BB7">
        <w:rPr>
          <w:b/>
          <w:bCs/>
        </w:rPr>
        <w:t>.</w:t>
      </w:r>
      <w:r w:rsidR="00CE33EF">
        <w:t xml:space="preserve"> </w:t>
      </w:r>
      <w:r w:rsidR="00F41BB7" w:rsidRPr="00BA5A9C">
        <w:t>Clauzele prezentului contract se completează cu prevederile legislaţiei generale şi specifice în materie, actualizată până în momentul încheierii contractului.</w:t>
      </w:r>
    </w:p>
    <w:p w14:paraId="5337F1E7" w14:textId="2E0F22E2" w:rsidR="002B4461" w:rsidRDefault="00B64811" w:rsidP="00F41BB7">
      <w:pPr>
        <w:pStyle w:val="BodyText"/>
        <w:ind w:left="690" w:right="124"/>
      </w:pPr>
      <w:r w:rsidRPr="00F41BB7">
        <w:rPr>
          <w:b/>
          <w:bCs/>
        </w:rPr>
        <w:t>art.</w:t>
      </w:r>
      <w:r w:rsidR="00F41BB7" w:rsidRPr="00F41BB7">
        <w:rPr>
          <w:b/>
          <w:bCs/>
        </w:rPr>
        <w:t>52</w:t>
      </w:r>
      <w:r w:rsidR="00CE33EF">
        <w:t>. Prezentul contract</w:t>
      </w:r>
      <w:r w:rsidR="00F41BB7">
        <w:t xml:space="preserve"> cu nr.</w:t>
      </w:r>
      <w:r w:rsidR="00E733D7" w:rsidRPr="00E733D7">
        <w:t xml:space="preserve"> </w:t>
      </w:r>
      <w:r w:rsidR="00A73F94">
        <w:t>UVT2025-...</w:t>
      </w:r>
      <w:r w:rsidR="00AA3DE7">
        <w:t xml:space="preserve"> </w:t>
      </w:r>
      <w:r w:rsidR="00CE33EF">
        <w:t>s-a încheiat în 2 (două) exemplare originale, câte unul pentru fiecare parte</w:t>
      </w:r>
    </w:p>
    <w:p w14:paraId="791E515E" w14:textId="77777777" w:rsidR="00AA3DE7" w:rsidRPr="00F41BB7" w:rsidRDefault="00AA3DE7" w:rsidP="00F41BB7">
      <w:pPr>
        <w:pStyle w:val="BodyText"/>
        <w:ind w:left="690" w:right="124"/>
      </w:pPr>
    </w:p>
    <w:p w14:paraId="24481D7C" w14:textId="77777777" w:rsidR="002B4461" w:rsidRDefault="002B4461">
      <w:pPr>
        <w:pStyle w:val="BodyText"/>
        <w:spacing w:before="11"/>
        <w:ind w:left="0"/>
        <w:rPr>
          <w:sz w:val="12"/>
        </w:rPr>
      </w:pPr>
    </w:p>
    <w:tbl>
      <w:tblPr>
        <w:tblW w:w="10343" w:type="dxa"/>
        <w:jc w:val="center"/>
        <w:tblLayout w:type="fixed"/>
        <w:tblCellMar>
          <w:left w:w="0" w:type="dxa"/>
          <w:right w:w="0" w:type="dxa"/>
        </w:tblCellMar>
        <w:tblLook w:val="01E0" w:firstRow="1" w:lastRow="1" w:firstColumn="1" w:lastColumn="1" w:noHBand="0" w:noVBand="0"/>
      </w:tblPr>
      <w:tblGrid>
        <w:gridCol w:w="4842"/>
        <w:gridCol w:w="5501"/>
      </w:tblGrid>
      <w:tr w:rsidR="00714303" w14:paraId="13924661" w14:textId="77777777" w:rsidTr="00A73F94">
        <w:trPr>
          <w:trHeight w:val="280"/>
          <w:jc w:val="center"/>
        </w:trPr>
        <w:tc>
          <w:tcPr>
            <w:tcW w:w="4842" w:type="dxa"/>
          </w:tcPr>
          <w:p w14:paraId="7D9FED78" w14:textId="77777777" w:rsidR="00714303" w:rsidRDefault="00714303" w:rsidP="00E733D7">
            <w:pPr>
              <w:pStyle w:val="TableParagraph"/>
              <w:spacing w:line="255" w:lineRule="exact"/>
              <w:ind w:left="179" w:right="757"/>
              <w:jc w:val="center"/>
              <w:rPr>
                <w:b/>
                <w:sz w:val="23"/>
              </w:rPr>
            </w:pPr>
            <w:r>
              <w:rPr>
                <w:b/>
                <w:sz w:val="23"/>
              </w:rPr>
              <w:t>FURNIZOR</w:t>
            </w:r>
          </w:p>
        </w:tc>
        <w:tc>
          <w:tcPr>
            <w:tcW w:w="5501" w:type="dxa"/>
          </w:tcPr>
          <w:p w14:paraId="7B66031C" w14:textId="77777777" w:rsidR="00714303" w:rsidRDefault="00714303" w:rsidP="00E733D7">
            <w:pPr>
              <w:pStyle w:val="TableParagraph"/>
              <w:spacing w:line="255" w:lineRule="exact"/>
              <w:ind w:left="1963"/>
              <w:rPr>
                <w:b/>
                <w:sz w:val="23"/>
              </w:rPr>
            </w:pPr>
            <w:r>
              <w:rPr>
                <w:b/>
                <w:sz w:val="23"/>
              </w:rPr>
              <w:t>ACHIZITOR</w:t>
            </w:r>
          </w:p>
        </w:tc>
      </w:tr>
      <w:tr w:rsidR="00714303" w14:paraId="65D58C67" w14:textId="77777777" w:rsidTr="00A73F94">
        <w:trPr>
          <w:trHeight w:val="296"/>
          <w:jc w:val="center"/>
        </w:trPr>
        <w:tc>
          <w:tcPr>
            <w:tcW w:w="4842" w:type="dxa"/>
          </w:tcPr>
          <w:p w14:paraId="6DA2BECB" w14:textId="7259F2DF" w:rsidR="00714303" w:rsidRDefault="00A73F94" w:rsidP="00E733D7">
            <w:pPr>
              <w:pStyle w:val="TableParagraph"/>
              <w:spacing w:before="15" w:line="261" w:lineRule="exact"/>
              <w:ind w:left="180" w:right="756"/>
              <w:jc w:val="center"/>
              <w:rPr>
                <w:b/>
                <w:sz w:val="24"/>
              </w:rPr>
            </w:pPr>
            <w:r>
              <w:rPr>
                <w:b/>
                <w:sz w:val="24"/>
              </w:rPr>
              <w:t>..........</w:t>
            </w:r>
          </w:p>
        </w:tc>
        <w:tc>
          <w:tcPr>
            <w:tcW w:w="5501" w:type="dxa"/>
          </w:tcPr>
          <w:p w14:paraId="177E5D7F" w14:textId="77777777" w:rsidR="00714303" w:rsidRDefault="00714303" w:rsidP="00E733D7">
            <w:pPr>
              <w:pStyle w:val="TableParagraph"/>
              <w:spacing w:before="15" w:line="261" w:lineRule="exact"/>
              <w:ind w:right="250"/>
              <w:jc w:val="center"/>
              <w:rPr>
                <w:b/>
                <w:sz w:val="24"/>
              </w:rPr>
            </w:pPr>
            <w:r>
              <w:rPr>
                <w:b/>
                <w:sz w:val="24"/>
              </w:rPr>
              <w:t>Universitatea de Vest din Timişoara</w:t>
            </w:r>
          </w:p>
        </w:tc>
      </w:tr>
      <w:tr w:rsidR="00714303" w14:paraId="235B0FC2" w14:textId="77777777" w:rsidTr="00A73F94">
        <w:trPr>
          <w:trHeight w:val="273"/>
          <w:jc w:val="center"/>
        </w:trPr>
        <w:tc>
          <w:tcPr>
            <w:tcW w:w="4842" w:type="dxa"/>
          </w:tcPr>
          <w:p w14:paraId="4C783F42" w14:textId="2C37F88E" w:rsidR="00714303" w:rsidRDefault="00A73F94" w:rsidP="00A73F94">
            <w:pPr>
              <w:pStyle w:val="TableParagraph"/>
              <w:spacing w:line="254" w:lineRule="exact"/>
              <w:ind w:left="0" w:right="757"/>
              <w:jc w:val="center"/>
              <w:rPr>
                <w:b/>
                <w:sz w:val="24"/>
              </w:rPr>
            </w:pPr>
            <w:r>
              <w:rPr>
                <w:b/>
                <w:sz w:val="24"/>
              </w:rPr>
              <w:t>Administrator/Director General</w:t>
            </w:r>
            <w:r w:rsidR="00714303">
              <w:rPr>
                <w:b/>
                <w:sz w:val="24"/>
              </w:rPr>
              <w:t>,</w:t>
            </w:r>
          </w:p>
        </w:tc>
        <w:tc>
          <w:tcPr>
            <w:tcW w:w="5501" w:type="dxa"/>
          </w:tcPr>
          <w:p w14:paraId="3C1F99C6" w14:textId="77777777" w:rsidR="00714303" w:rsidRDefault="00714303" w:rsidP="00E733D7">
            <w:pPr>
              <w:pStyle w:val="TableParagraph"/>
              <w:spacing w:line="254" w:lineRule="exact"/>
              <w:ind w:left="2150"/>
              <w:rPr>
                <w:b/>
                <w:sz w:val="24"/>
              </w:rPr>
            </w:pPr>
            <w:r>
              <w:rPr>
                <w:b/>
                <w:sz w:val="24"/>
              </w:rPr>
              <w:t>RECTOR ,</w:t>
            </w:r>
          </w:p>
        </w:tc>
      </w:tr>
      <w:tr w:rsidR="00714303" w14:paraId="1B6B9BCB" w14:textId="77777777" w:rsidTr="00A73F94">
        <w:trPr>
          <w:trHeight w:val="685"/>
          <w:jc w:val="center"/>
        </w:trPr>
        <w:tc>
          <w:tcPr>
            <w:tcW w:w="4842" w:type="dxa"/>
          </w:tcPr>
          <w:p w14:paraId="77783C3F" w14:textId="641F2109" w:rsidR="00714303" w:rsidRDefault="00A73F94" w:rsidP="00E733D7">
            <w:pPr>
              <w:pStyle w:val="TableParagraph"/>
              <w:spacing w:line="268" w:lineRule="exact"/>
              <w:ind w:left="179" w:right="757"/>
              <w:jc w:val="center"/>
              <w:rPr>
                <w:sz w:val="24"/>
              </w:rPr>
            </w:pPr>
            <w:r>
              <w:rPr>
                <w:w w:val="105"/>
                <w:sz w:val="24"/>
              </w:rPr>
              <w:t>.........</w:t>
            </w:r>
          </w:p>
        </w:tc>
        <w:tc>
          <w:tcPr>
            <w:tcW w:w="5501" w:type="dxa"/>
          </w:tcPr>
          <w:p w14:paraId="2CB94829" w14:textId="77777777" w:rsidR="00714303" w:rsidRDefault="00714303" w:rsidP="00E733D7">
            <w:pPr>
              <w:pStyle w:val="TableParagraph"/>
              <w:spacing w:line="268" w:lineRule="exact"/>
              <w:ind w:right="198"/>
              <w:jc w:val="center"/>
              <w:rPr>
                <w:sz w:val="24"/>
                <w:szCs w:val="24"/>
              </w:rPr>
            </w:pPr>
            <w:r w:rsidRPr="00F41BB7">
              <w:rPr>
                <w:sz w:val="24"/>
                <w:szCs w:val="24"/>
              </w:rPr>
              <w:t>Prof. univ. Dr. Marilen Gabriel PIRTEA</w:t>
            </w:r>
          </w:p>
          <w:p w14:paraId="6305C4BA" w14:textId="77777777" w:rsidR="00E733D7" w:rsidRDefault="00E733D7" w:rsidP="00E733D7">
            <w:pPr>
              <w:pStyle w:val="TableParagraph"/>
              <w:spacing w:line="268" w:lineRule="exact"/>
              <w:ind w:right="198"/>
              <w:jc w:val="center"/>
              <w:rPr>
                <w:sz w:val="24"/>
                <w:szCs w:val="24"/>
              </w:rPr>
            </w:pPr>
          </w:p>
          <w:p w14:paraId="417068A1" w14:textId="77777777" w:rsidR="00E733D7" w:rsidRDefault="00E733D7" w:rsidP="00E733D7">
            <w:pPr>
              <w:pStyle w:val="TableParagraph"/>
              <w:spacing w:line="268" w:lineRule="exact"/>
              <w:ind w:right="198"/>
              <w:jc w:val="center"/>
              <w:rPr>
                <w:sz w:val="24"/>
                <w:szCs w:val="24"/>
              </w:rPr>
            </w:pPr>
          </w:p>
          <w:p w14:paraId="5AAC349F" w14:textId="6F58EC5C" w:rsidR="00E733D7" w:rsidRPr="00F41BB7" w:rsidRDefault="00E733D7" w:rsidP="00E733D7">
            <w:pPr>
              <w:pStyle w:val="TableParagraph"/>
              <w:spacing w:line="268" w:lineRule="exact"/>
              <w:ind w:right="198"/>
              <w:jc w:val="center"/>
              <w:rPr>
                <w:sz w:val="24"/>
                <w:szCs w:val="24"/>
              </w:rPr>
            </w:pPr>
          </w:p>
        </w:tc>
      </w:tr>
      <w:tr w:rsidR="00714303" w14:paraId="45DE6F51" w14:textId="77777777" w:rsidTr="00A73F94">
        <w:trPr>
          <w:trHeight w:val="962"/>
          <w:jc w:val="center"/>
        </w:trPr>
        <w:tc>
          <w:tcPr>
            <w:tcW w:w="4842" w:type="dxa"/>
          </w:tcPr>
          <w:p w14:paraId="0A448108" w14:textId="77777777" w:rsidR="00714303" w:rsidRDefault="00714303" w:rsidP="00E733D7">
            <w:pPr>
              <w:pStyle w:val="TableParagraph"/>
              <w:jc w:val="center"/>
            </w:pPr>
          </w:p>
        </w:tc>
        <w:tc>
          <w:tcPr>
            <w:tcW w:w="5501" w:type="dxa"/>
          </w:tcPr>
          <w:p w14:paraId="637FFF2F" w14:textId="4BC2B1DF" w:rsidR="00714303" w:rsidRPr="00F41BB7" w:rsidRDefault="00714303" w:rsidP="00E733D7">
            <w:pPr>
              <w:pStyle w:val="TableParagraph"/>
              <w:ind w:left="0" w:right="348"/>
              <w:jc w:val="center"/>
              <w:rPr>
                <w:sz w:val="24"/>
                <w:szCs w:val="24"/>
              </w:rPr>
            </w:pPr>
            <w:r w:rsidRPr="00F41BB7">
              <w:rPr>
                <w:sz w:val="24"/>
                <w:szCs w:val="24"/>
              </w:rPr>
              <w:t>VIZĂ C.F.P.</w:t>
            </w:r>
            <w:r w:rsidR="00A73F94">
              <w:rPr>
                <w:sz w:val="24"/>
                <w:szCs w:val="24"/>
              </w:rPr>
              <w:t>,</w:t>
            </w:r>
          </w:p>
          <w:p w14:paraId="0F367BB3" w14:textId="53CFE4E5" w:rsidR="00F41BB7" w:rsidRDefault="00E733D7" w:rsidP="00E733D7">
            <w:pPr>
              <w:pStyle w:val="TableParagraph"/>
              <w:spacing w:before="41"/>
              <w:ind w:left="772" w:right="348"/>
              <w:rPr>
                <w:sz w:val="24"/>
                <w:szCs w:val="24"/>
              </w:rPr>
            </w:pPr>
            <w:r>
              <w:rPr>
                <w:sz w:val="24"/>
                <w:szCs w:val="24"/>
              </w:rPr>
              <w:t xml:space="preserve">  </w:t>
            </w:r>
            <w:r w:rsidR="00A73F94">
              <w:rPr>
                <w:sz w:val="24"/>
                <w:szCs w:val="24"/>
              </w:rPr>
              <w:t xml:space="preserve">    </w:t>
            </w:r>
            <w:r w:rsidR="00714303" w:rsidRPr="00F41BB7">
              <w:rPr>
                <w:sz w:val="24"/>
                <w:szCs w:val="24"/>
              </w:rPr>
              <w:t xml:space="preserve">Ec. </w:t>
            </w:r>
            <w:r w:rsidR="00AA3DE7">
              <w:rPr>
                <w:sz w:val="24"/>
                <w:szCs w:val="24"/>
              </w:rPr>
              <w:t>Florina Maria CIONCA</w:t>
            </w:r>
          </w:p>
          <w:p w14:paraId="4600E705" w14:textId="30E43113" w:rsidR="00E733D7" w:rsidRDefault="00E733D7" w:rsidP="00E733D7">
            <w:pPr>
              <w:pStyle w:val="TableParagraph"/>
              <w:spacing w:before="41"/>
              <w:ind w:left="772" w:right="348"/>
              <w:rPr>
                <w:sz w:val="24"/>
                <w:szCs w:val="24"/>
              </w:rPr>
            </w:pPr>
          </w:p>
          <w:p w14:paraId="3D3B715B" w14:textId="77777777" w:rsidR="00AA3DE7" w:rsidRDefault="00AA3DE7" w:rsidP="00E733D7">
            <w:pPr>
              <w:pStyle w:val="TableParagraph"/>
              <w:spacing w:before="41"/>
              <w:ind w:left="772" w:right="348"/>
              <w:rPr>
                <w:sz w:val="24"/>
                <w:szCs w:val="24"/>
              </w:rPr>
            </w:pPr>
          </w:p>
          <w:p w14:paraId="406D8D9C" w14:textId="7E340B19" w:rsidR="00E733D7" w:rsidRPr="00F41BB7" w:rsidRDefault="00E733D7" w:rsidP="004C20D4">
            <w:pPr>
              <w:pStyle w:val="TableParagraph"/>
              <w:spacing w:before="41"/>
              <w:ind w:left="0" w:right="348"/>
              <w:rPr>
                <w:sz w:val="24"/>
                <w:szCs w:val="24"/>
              </w:rPr>
            </w:pPr>
          </w:p>
        </w:tc>
      </w:tr>
      <w:tr w:rsidR="00714303" w14:paraId="6C931C19" w14:textId="77777777" w:rsidTr="00A73F94">
        <w:trPr>
          <w:trHeight w:val="1439"/>
          <w:jc w:val="center"/>
        </w:trPr>
        <w:tc>
          <w:tcPr>
            <w:tcW w:w="4842" w:type="dxa"/>
          </w:tcPr>
          <w:p w14:paraId="01614182" w14:textId="77777777" w:rsidR="00714303" w:rsidRDefault="00714303" w:rsidP="00E733D7">
            <w:pPr>
              <w:pStyle w:val="TableParagraph"/>
              <w:jc w:val="center"/>
            </w:pPr>
          </w:p>
        </w:tc>
        <w:tc>
          <w:tcPr>
            <w:tcW w:w="5501" w:type="dxa"/>
          </w:tcPr>
          <w:p w14:paraId="1E0B49CF" w14:textId="3FA156F2" w:rsidR="00714303" w:rsidRPr="00F41BB7" w:rsidRDefault="00E733D7" w:rsidP="00E733D7">
            <w:pPr>
              <w:pStyle w:val="TableParagraph"/>
              <w:ind w:left="0" w:right="347"/>
              <w:jc w:val="center"/>
              <w:rPr>
                <w:sz w:val="24"/>
                <w:szCs w:val="24"/>
              </w:rPr>
            </w:pPr>
            <w:r>
              <w:rPr>
                <w:sz w:val="24"/>
                <w:szCs w:val="24"/>
              </w:rPr>
              <w:t xml:space="preserve">           </w:t>
            </w:r>
            <w:r w:rsidR="00714303" w:rsidRPr="00F41BB7">
              <w:rPr>
                <w:sz w:val="24"/>
                <w:szCs w:val="24"/>
              </w:rPr>
              <w:t>Director Economico-Financiar,</w:t>
            </w:r>
          </w:p>
          <w:p w14:paraId="321B407C" w14:textId="77777777" w:rsidR="00714303" w:rsidRPr="00F41BB7" w:rsidRDefault="00714303" w:rsidP="00E733D7">
            <w:pPr>
              <w:pStyle w:val="TableParagraph"/>
              <w:spacing w:before="41"/>
              <w:ind w:left="774" w:right="348"/>
              <w:jc w:val="center"/>
              <w:rPr>
                <w:sz w:val="24"/>
                <w:szCs w:val="24"/>
              </w:rPr>
            </w:pPr>
            <w:r w:rsidRPr="00F41BB7">
              <w:rPr>
                <w:sz w:val="24"/>
                <w:szCs w:val="24"/>
              </w:rPr>
              <w:t>Dr. Ec. Cosmin-Alexandru SPIRIDON</w:t>
            </w:r>
          </w:p>
          <w:p w14:paraId="4629579F" w14:textId="2B915323" w:rsidR="00714303" w:rsidRDefault="00714303" w:rsidP="00E733D7">
            <w:pPr>
              <w:pStyle w:val="TableParagraph"/>
              <w:spacing w:before="3"/>
              <w:ind w:left="0"/>
              <w:jc w:val="center"/>
              <w:rPr>
                <w:sz w:val="24"/>
                <w:szCs w:val="24"/>
              </w:rPr>
            </w:pPr>
          </w:p>
          <w:p w14:paraId="012F3BA9" w14:textId="0C1082FC" w:rsidR="00E733D7" w:rsidRDefault="00E733D7" w:rsidP="00E733D7">
            <w:pPr>
              <w:pStyle w:val="TableParagraph"/>
              <w:spacing w:before="3"/>
              <w:ind w:left="0"/>
              <w:jc w:val="center"/>
              <w:rPr>
                <w:sz w:val="24"/>
                <w:szCs w:val="24"/>
              </w:rPr>
            </w:pPr>
          </w:p>
          <w:p w14:paraId="707DC70D" w14:textId="77777777" w:rsidR="00E733D7" w:rsidRPr="00F41BB7" w:rsidRDefault="00E733D7" w:rsidP="00E733D7">
            <w:pPr>
              <w:pStyle w:val="TableParagraph"/>
              <w:spacing w:before="3"/>
              <w:ind w:left="0"/>
              <w:jc w:val="center"/>
              <w:rPr>
                <w:sz w:val="24"/>
                <w:szCs w:val="24"/>
              </w:rPr>
            </w:pPr>
          </w:p>
          <w:p w14:paraId="0ECEFF88" w14:textId="77777777" w:rsidR="00AA3DE7" w:rsidRDefault="00AA3DE7" w:rsidP="00AA3DE7">
            <w:pPr>
              <w:ind w:hanging="2"/>
              <w:rPr>
                <w:lang w:bidi="ar-SA"/>
              </w:rPr>
            </w:pPr>
          </w:p>
          <w:p w14:paraId="362DCE23" w14:textId="77777777" w:rsidR="00AA3DE7" w:rsidRDefault="00AA3DE7" w:rsidP="00AA3DE7">
            <w:pPr>
              <w:ind w:hanging="2"/>
              <w:jc w:val="center"/>
            </w:pPr>
            <w:r>
              <w:t>Director D.E.P.A.M.I.,</w:t>
            </w:r>
          </w:p>
          <w:p w14:paraId="1649E45E" w14:textId="77777777" w:rsidR="00AA3DE7" w:rsidRDefault="00AA3DE7" w:rsidP="00AA3DE7">
            <w:pPr>
              <w:ind w:hanging="2"/>
              <w:jc w:val="center"/>
            </w:pPr>
            <w:r>
              <w:t>Dr.Ec Mircea Mihai ROB</w:t>
            </w:r>
          </w:p>
          <w:p w14:paraId="4C46D0A0" w14:textId="2BCAA0D9" w:rsidR="00E45457" w:rsidRDefault="00E45457" w:rsidP="00E733D7">
            <w:pPr>
              <w:pStyle w:val="TableParagraph"/>
              <w:spacing w:before="1" w:line="276" w:lineRule="auto"/>
              <w:ind w:left="775" w:right="348"/>
              <w:jc w:val="center"/>
              <w:rPr>
                <w:sz w:val="24"/>
                <w:szCs w:val="24"/>
              </w:rPr>
            </w:pPr>
          </w:p>
          <w:p w14:paraId="17896F3D" w14:textId="77777777" w:rsidR="00AA3DE7" w:rsidRDefault="00AA3DE7" w:rsidP="00E733D7">
            <w:pPr>
              <w:pStyle w:val="TableParagraph"/>
              <w:spacing w:before="1" w:line="276" w:lineRule="auto"/>
              <w:ind w:left="775" w:right="348"/>
              <w:jc w:val="center"/>
              <w:rPr>
                <w:sz w:val="24"/>
                <w:szCs w:val="24"/>
              </w:rPr>
            </w:pPr>
          </w:p>
          <w:p w14:paraId="3B134036" w14:textId="244A2A55" w:rsidR="00E733D7" w:rsidRPr="00F41BB7" w:rsidRDefault="00E733D7" w:rsidP="00E733D7">
            <w:pPr>
              <w:pStyle w:val="TableParagraph"/>
              <w:spacing w:before="1" w:line="276" w:lineRule="auto"/>
              <w:ind w:left="775" w:right="348"/>
              <w:jc w:val="center"/>
              <w:rPr>
                <w:sz w:val="24"/>
                <w:szCs w:val="24"/>
              </w:rPr>
            </w:pPr>
          </w:p>
        </w:tc>
      </w:tr>
      <w:tr w:rsidR="00714303" w14:paraId="4CB1D82B" w14:textId="77777777" w:rsidTr="00A73F94">
        <w:trPr>
          <w:trHeight w:val="872"/>
          <w:jc w:val="center"/>
        </w:trPr>
        <w:tc>
          <w:tcPr>
            <w:tcW w:w="4842" w:type="dxa"/>
          </w:tcPr>
          <w:p w14:paraId="62A9EC08" w14:textId="77777777" w:rsidR="00714303" w:rsidRDefault="00714303" w:rsidP="00E733D7">
            <w:pPr>
              <w:pStyle w:val="TableParagraph"/>
              <w:jc w:val="center"/>
            </w:pPr>
          </w:p>
        </w:tc>
        <w:tc>
          <w:tcPr>
            <w:tcW w:w="5501" w:type="dxa"/>
          </w:tcPr>
          <w:p w14:paraId="6BBC67F1" w14:textId="393BF214" w:rsidR="00714303" w:rsidRPr="00F41BB7" w:rsidRDefault="00714303" w:rsidP="00E733D7">
            <w:pPr>
              <w:pStyle w:val="TableParagraph"/>
              <w:ind w:left="0" w:right="348"/>
              <w:jc w:val="center"/>
              <w:rPr>
                <w:sz w:val="24"/>
                <w:szCs w:val="24"/>
              </w:rPr>
            </w:pPr>
            <w:r w:rsidRPr="00F41BB7">
              <w:rPr>
                <w:w w:val="105"/>
                <w:sz w:val="24"/>
                <w:szCs w:val="24"/>
              </w:rPr>
              <w:t>Aviz Juridic</w:t>
            </w:r>
            <w:r w:rsidR="00A73F94">
              <w:rPr>
                <w:w w:val="105"/>
                <w:sz w:val="24"/>
                <w:szCs w:val="24"/>
              </w:rPr>
              <w:t>,</w:t>
            </w:r>
          </w:p>
          <w:p w14:paraId="1FDA7B44" w14:textId="00C8FA6E" w:rsidR="00F41BB7" w:rsidRDefault="00A73F94" w:rsidP="00E733D7">
            <w:pPr>
              <w:pStyle w:val="TableParagraph"/>
              <w:spacing w:before="43"/>
              <w:ind w:left="775" w:right="348"/>
              <w:rPr>
                <w:sz w:val="24"/>
                <w:szCs w:val="24"/>
              </w:rPr>
            </w:pPr>
            <w:r>
              <w:rPr>
                <w:sz w:val="24"/>
                <w:szCs w:val="24"/>
              </w:rPr>
              <w:t xml:space="preserve">                   </w:t>
            </w:r>
            <w:r w:rsidR="00714303" w:rsidRPr="00F41BB7">
              <w:rPr>
                <w:sz w:val="24"/>
                <w:szCs w:val="24"/>
              </w:rPr>
              <w:t>Nadia TOPAI</w:t>
            </w:r>
          </w:p>
          <w:p w14:paraId="29AD737B" w14:textId="3C810361" w:rsidR="00E733D7" w:rsidRDefault="00E733D7" w:rsidP="004C20D4">
            <w:pPr>
              <w:pStyle w:val="TableParagraph"/>
              <w:spacing w:before="43"/>
              <w:ind w:left="0" w:right="348"/>
              <w:rPr>
                <w:sz w:val="24"/>
                <w:szCs w:val="24"/>
              </w:rPr>
            </w:pPr>
          </w:p>
          <w:p w14:paraId="3C6B83F8" w14:textId="77777777" w:rsidR="00AA3DE7" w:rsidRDefault="00AA3DE7" w:rsidP="004C20D4">
            <w:pPr>
              <w:pStyle w:val="TableParagraph"/>
              <w:spacing w:before="43"/>
              <w:ind w:left="0" w:right="348"/>
              <w:rPr>
                <w:sz w:val="24"/>
                <w:szCs w:val="24"/>
              </w:rPr>
            </w:pPr>
          </w:p>
          <w:p w14:paraId="35EC7E30" w14:textId="37AAACA1" w:rsidR="004C20D4" w:rsidRPr="00F41BB7" w:rsidRDefault="004C20D4" w:rsidP="004C20D4">
            <w:pPr>
              <w:pStyle w:val="TableParagraph"/>
              <w:spacing w:before="43"/>
              <w:ind w:left="0" w:right="348"/>
              <w:rPr>
                <w:sz w:val="24"/>
                <w:szCs w:val="24"/>
              </w:rPr>
            </w:pPr>
          </w:p>
        </w:tc>
      </w:tr>
      <w:tr w:rsidR="00714303" w14:paraId="5A7E2815" w14:textId="77777777" w:rsidTr="00A73F94">
        <w:trPr>
          <w:trHeight w:val="2103"/>
          <w:jc w:val="center"/>
        </w:trPr>
        <w:tc>
          <w:tcPr>
            <w:tcW w:w="4842" w:type="dxa"/>
          </w:tcPr>
          <w:p w14:paraId="5DBED691" w14:textId="77777777" w:rsidR="00714303" w:rsidRDefault="00714303" w:rsidP="00E733D7">
            <w:pPr>
              <w:pStyle w:val="TableParagraph"/>
              <w:jc w:val="center"/>
            </w:pPr>
          </w:p>
        </w:tc>
        <w:tc>
          <w:tcPr>
            <w:tcW w:w="5501" w:type="dxa"/>
          </w:tcPr>
          <w:p w14:paraId="268B55D4" w14:textId="44023596" w:rsidR="00F41BB7" w:rsidRPr="00F41BB7" w:rsidRDefault="00A73F94" w:rsidP="00A73F94">
            <w:pPr>
              <w:pStyle w:val="TableParagraph"/>
              <w:spacing w:line="273" w:lineRule="auto"/>
              <w:ind w:left="0" w:right="763"/>
              <w:jc w:val="center"/>
              <w:rPr>
                <w:w w:val="105"/>
                <w:sz w:val="24"/>
                <w:szCs w:val="24"/>
              </w:rPr>
            </w:pPr>
            <w:r>
              <w:rPr>
                <w:w w:val="105"/>
                <w:sz w:val="24"/>
                <w:szCs w:val="24"/>
              </w:rPr>
              <w:t xml:space="preserve">       </w:t>
            </w:r>
            <w:r w:rsidR="00714303" w:rsidRPr="00F41BB7">
              <w:rPr>
                <w:w w:val="105"/>
                <w:sz w:val="24"/>
                <w:szCs w:val="24"/>
              </w:rPr>
              <w:t>Şef Serviciu Achiziţii Publice</w:t>
            </w:r>
            <w:r>
              <w:rPr>
                <w:w w:val="105"/>
                <w:sz w:val="24"/>
                <w:szCs w:val="24"/>
              </w:rPr>
              <w:t xml:space="preserve"> și Contracte</w:t>
            </w:r>
          </w:p>
          <w:p w14:paraId="003D6629" w14:textId="242EEF9A" w:rsidR="00714303" w:rsidRDefault="00E733D7" w:rsidP="004C20D4">
            <w:pPr>
              <w:pStyle w:val="TableParagraph"/>
              <w:spacing w:line="273" w:lineRule="auto"/>
              <w:ind w:left="0" w:right="763"/>
              <w:jc w:val="center"/>
              <w:rPr>
                <w:sz w:val="24"/>
                <w:szCs w:val="24"/>
              </w:rPr>
            </w:pPr>
            <w:r>
              <w:rPr>
                <w:w w:val="105"/>
                <w:sz w:val="24"/>
                <w:szCs w:val="24"/>
              </w:rPr>
              <w:t xml:space="preserve">         </w:t>
            </w:r>
            <w:r w:rsidR="00714303" w:rsidRPr="00F41BB7">
              <w:rPr>
                <w:w w:val="105"/>
                <w:sz w:val="24"/>
                <w:szCs w:val="24"/>
              </w:rPr>
              <w:t>Ing. Monica BRIHAN</w:t>
            </w:r>
          </w:p>
          <w:p w14:paraId="7E354D61" w14:textId="77777777" w:rsidR="00E733D7" w:rsidRDefault="00E733D7" w:rsidP="00E733D7">
            <w:pPr>
              <w:pStyle w:val="TableParagraph"/>
              <w:spacing w:before="4"/>
              <w:ind w:left="0"/>
              <w:jc w:val="center"/>
              <w:rPr>
                <w:sz w:val="24"/>
                <w:szCs w:val="24"/>
              </w:rPr>
            </w:pPr>
          </w:p>
          <w:p w14:paraId="28BB8946" w14:textId="2C788687" w:rsidR="00E733D7" w:rsidRDefault="00E733D7" w:rsidP="00E733D7">
            <w:pPr>
              <w:pStyle w:val="TableParagraph"/>
              <w:spacing w:before="4"/>
              <w:ind w:left="0"/>
              <w:jc w:val="center"/>
              <w:rPr>
                <w:sz w:val="24"/>
                <w:szCs w:val="24"/>
              </w:rPr>
            </w:pPr>
          </w:p>
          <w:p w14:paraId="26CDB40C" w14:textId="77777777" w:rsidR="00AA3DE7" w:rsidRPr="00F41BB7" w:rsidRDefault="00AA3DE7" w:rsidP="00E733D7">
            <w:pPr>
              <w:pStyle w:val="TableParagraph"/>
              <w:spacing w:before="4"/>
              <w:ind w:left="0"/>
              <w:jc w:val="center"/>
              <w:rPr>
                <w:sz w:val="24"/>
                <w:szCs w:val="24"/>
              </w:rPr>
            </w:pPr>
          </w:p>
          <w:p w14:paraId="4B5EEC1A" w14:textId="7FDFF15D" w:rsidR="00714303" w:rsidRPr="00F41BB7" w:rsidRDefault="00F05D3E" w:rsidP="00E733D7">
            <w:pPr>
              <w:pStyle w:val="TableParagraph"/>
              <w:spacing w:line="300" w:lineRule="atLeast"/>
              <w:ind w:left="885" w:right="1145"/>
              <w:jc w:val="center"/>
              <w:rPr>
                <w:w w:val="105"/>
                <w:sz w:val="24"/>
                <w:szCs w:val="24"/>
              </w:rPr>
            </w:pPr>
            <w:r w:rsidRPr="00F41BB7">
              <w:rPr>
                <w:w w:val="105"/>
                <w:sz w:val="24"/>
                <w:szCs w:val="24"/>
              </w:rPr>
              <w:t>Responsabil achiziție,</w:t>
            </w:r>
          </w:p>
          <w:p w14:paraId="4E84DF7A" w14:textId="4608AC37" w:rsidR="006D0C4B" w:rsidRPr="004C20D4" w:rsidRDefault="00E733D7" w:rsidP="004C20D4">
            <w:pPr>
              <w:tabs>
                <w:tab w:val="left" w:pos="2070"/>
              </w:tabs>
              <w:jc w:val="center"/>
              <w:rPr>
                <w:sz w:val="24"/>
                <w:szCs w:val="24"/>
              </w:rPr>
            </w:pPr>
            <w:r>
              <w:rPr>
                <w:sz w:val="24"/>
                <w:szCs w:val="24"/>
              </w:rPr>
              <w:t>Florica Lăcrimioara GRAD</w:t>
            </w:r>
          </w:p>
        </w:tc>
      </w:tr>
    </w:tbl>
    <w:p w14:paraId="34D490E9" w14:textId="77777777" w:rsidR="00714303" w:rsidRDefault="00714303" w:rsidP="006D0C4B"/>
    <w:sectPr w:rsidR="00714303" w:rsidSect="00714303">
      <w:headerReference w:type="default" r:id="rId8"/>
      <w:footerReference w:type="default" r:id="rId9"/>
      <w:pgSz w:w="11910" w:h="16840"/>
      <w:pgMar w:top="2304" w:right="1008" w:bottom="2304" w:left="1008" w:header="331" w:footer="18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4566E" w14:textId="77777777" w:rsidR="00CE33EF" w:rsidRDefault="00CE33EF">
      <w:r>
        <w:separator/>
      </w:r>
    </w:p>
  </w:endnote>
  <w:endnote w:type="continuationSeparator" w:id="0">
    <w:p w14:paraId="1872516C" w14:textId="77777777" w:rsidR="00CE33EF" w:rsidRDefault="00CE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DAHC39M Code 39 Barcode">
    <w:panose1 w:val="05030504000000020004"/>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45128" w14:textId="66B8AE6D" w:rsidR="002B4461" w:rsidRDefault="00E733D7">
    <w:pPr>
      <w:pStyle w:val="BodyText"/>
      <w:spacing w:line="14" w:lineRule="auto"/>
      <w:ind w:left="0"/>
      <w:rPr>
        <w:sz w:val="20"/>
      </w:rPr>
    </w:pPr>
    <w:r>
      <w:rPr>
        <w:noProof/>
        <w:lang w:val="en-US" w:eastAsia="en-US" w:bidi="ar-SA"/>
      </w:rPr>
      <w:drawing>
        <wp:anchor distT="0" distB="0" distL="0" distR="0" simplePos="0" relativeHeight="251685888" behindDoc="1" locked="0" layoutInCell="1" allowOverlap="1" wp14:anchorId="0F617075" wp14:editId="3BEE7E60">
          <wp:simplePos x="0" y="0"/>
          <wp:positionH relativeFrom="page">
            <wp:posOffset>257175</wp:posOffset>
          </wp:positionH>
          <wp:positionV relativeFrom="page">
            <wp:posOffset>10070465</wp:posOffset>
          </wp:positionV>
          <wp:extent cx="644651" cy="507492"/>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44651" cy="507492"/>
                  </a:xfrm>
                  <a:prstGeom prst="rect">
                    <a:avLst/>
                  </a:prstGeom>
                </pic:spPr>
              </pic:pic>
            </a:graphicData>
          </a:graphic>
        </wp:anchor>
      </w:drawing>
    </w:r>
    <w:r w:rsidR="00EC7457">
      <w:rPr>
        <w:noProof/>
        <w:lang w:val="en-US" w:eastAsia="en-US" w:bidi="ar-SA"/>
      </w:rPr>
      <mc:AlternateContent>
        <mc:Choice Requires="wps">
          <w:drawing>
            <wp:anchor distT="0" distB="0" distL="114300" distR="114300" simplePos="0" relativeHeight="251321344" behindDoc="1" locked="0" layoutInCell="1" allowOverlap="1" wp14:anchorId="77970EAB" wp14:editId="77B4872D">
              <wp:simplePos x="0" y="0"/>
              <wp:positionH relativeFrom="page">
                <wp:posOffset>2251075</wp:posOffset>
              </wp:positionH>
              <wp:positionV relativeFrom="page">
                <wp:posOffset>9952355</wp:posOffset>
              </wp:positionV>
              <wp:extent cx="3189605" cy="520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5200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2FC53" id="Rectangle 2" o:spid="_x0000_s1026" style="position:absolute;margin-left:177.25pt;margin-top:783.65pt;width:251.15pt;height:40.95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" filled="f" strokecolor="white">
              <w10:wrap anchorx="page" anchory="page"/>
            </v:rect>
          </w:pict>
        </mc:Fallback>
      </mc:AlternateContent>
    </w:r>
    <w:r w:rsidR="00EC7457">
      <w:rPr>
        <w:noProof/>
        <w:lang w:val="en-US" w:eastAsia="en-US" w:bidi="ar-SA"/>
      </w:rPr>
      <mc:AlternateContent>
        <mc:Choice Requires="wps">
          <w:drawing>
            <wp:anchor distT="0" distB="0" distL="114300" distR="114300" simplePos="0" relativeHeight="251323392" behindDoc="1" locked="0" layoutInCell="1" allowOverlap="1" wp14:anchorId="04ADD308" wp14:editId="1B859853">
              <wp:simplePos x="0" y="0"/>
              <wp:positionH relativeFrom="page">
                <wp:posOffset>2487295</wp:posOffset>
              </wp:positionH>
              <wp:positionV relativeFrom="page">
                <wp:posOffset>9994900</wp:posOffset>
              </wp:positionV>
              <wp:extent cx="2546985" cy="394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CDD74" w14:textId="77777777" w:rsidR="002B4461" w:rsidRDefault="00CE33EF">
                          <w:pPr>
                            <w:spacing w:before="15"/>
                            <w:ind w:left="20" w:right="18"/>
                            <w:jc w:val="center"/>
                            <w:rPr>
                              <w:rFonts w:ascii="Arial" w:hAnsi="Arial"/>
                              <w:sz w:val="17"/>
                            </w:rPr>
                          </w:pPr>
                          <w:r>
                            <w:rPr>
                              <w:rFonts w:ascii="Arial" w:hAnsi="Arial"/>
                              <w:color w:val="A6A6A6"/>
                              <w:sz w:val="17"/>
                            </w:rPr>
                            <w:t>Bd. Vasile Pârvan, nr. 4,300223 Timişoara, România Tel: +40-(0)256-592.190</w:t>
                          </w:r>
                        </w:p>
                        <w:p w14:paraId="1F0862F7" w14:textId="77777777" w:rsidR="002B4461" w:rsidRDefault="006F28B9">
                          <w:pPr>
                            <w:ind w:left="17" w:right="18"/>
                            <w:jc w:val="center"/>
                            <w:rPr>
                              <w:rFonts w:ascii="Arial"/>
                              <w:sz w:val="17"/>
                            </w:rPr>
                          </w:pPr>
                          <w:hyperlink r:id="rId2">
                            <w:r w:rsidR="00CE33EF">
                              <w:rPr>
                                <w:rFonts w:ascii="Arial"/>
                                <w:color w:val="A6A6A6"/>
                                <w:sz w:val="17"/>
                              </w:rPr>
                              <w:t>www.depami.uvt.ro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DD308" id="_x0000_t202" coordsize="21600,21600" o:spt="202" path="m,l,21600r21600,l21600,xe">
              <v:stroke joinstyle="miter"/>
              <v:path gradientshapeok="t" o:connecttype="rect"/>
            </v:shapetype>
            <v:shape id="Text Box 1" o:spid="_x0000_s1027" type="#_x0000_t202" style="position:absolute;margin-left:195.85pt;margin-top:787pt;width:200.55pt;height:31.1pt;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cqrwIAALA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" filled="f" stroked="f">
              <v:textbox inset="0,0,0,0">
                <w:txbxContent>
                  <w:p w14:paraId="293CDD74" w14:textId="77777777" w:rsidR="002B4461" w:rsidRDefault="00CE33EF">
                    <w:pPr>
                      <w:spacing w:before="15"/>
                      <w:ind w:left="20" w:right="18"/>
                      <w:jc w:val="center"/>
                      <w:rPr>
                        <w:rFonts w:ascii="Arial" w:hAnsi="Arial"/>
                        <w:sz w:val="17"/>
                      </w:rPr>
                    </w:pPr>
                    <w:r>
                      <w:rPr>
                        <w:rFonts w:ascii="Arial" w:hAnsi="Arial"/>
                        <w:color w:val="A6A6A6"/>
                        <w:sz w:val="17"/>
                      </w:rPr>
                      <w:t xml:space="preserve">Bd. Vasile Pârvan, nr. </w:t>
                    </w:r>
                    <w:r>
                      <w:rPr>
                        <w:rFonts w:ascii="Arial" w:hAnsi="Arial"/>
                        <w:color w:val="A6A6A6"/>
                        <w:sz w:val="17"/>
                      </w:rPr>
                      <w:t>4,300223 Timişoara, România Tel: +40-(0)256-592.190</w:t>
                    </w:r>
                  </w:p>
                  <w:p w14:paraId="1F0862F7" w14:textId="77777777" w:rsidR="002B4461" w:rsidRDefault="003A51F0">
                    <w:pPr>
                      <w:ind w:left="17" w:right="18"/>
                      <w:jc w:val="center"/>
                      <w:rPr>
                        <w:rFonts w:ascii="Arial"/>
                        <w:sz w:val="17"/>
                      </w:rPr>
                    </w:pPr>
                    <w:hyperlink r:id="rId3">
                      <w:r w:rsidR="00CE33EF">
                        <w:rPr>
                          <w:rFonts w:ascii="Arial"/>
                          <w:color w:val="A6A6A6"/>
                          <w:sz w:val="17"/>
                        </w:rPr>
                        <w:t>www.depami.uvt.ro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A050" w14:textId="77777777" w:rsidR="00CE33EF" w:rsidRDefault="00CE33EF">
      <w:r>
        <w:separator/>
      </w:r>
    </w:p>
  </w:footnote>
  <w:footnote w:type="continuationSeparator" w:id="0">
    <w:p w14:paraId="72823028" w14:textId="77777777" w:rsidR="00CE33EF" w:rsidRDefault="00CE33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B91D4" w14:textId="58C5FFE6" w:rsidR="002B4461" w:rsidRDefault="00A73F94">
    <w:pPr>
      <w:pStyle w:val="BodyText"/>
      <w:spacing w:line="14" w:lineRule="auto"/>
      <w:ind w:left="0"/>
      <w:rPr>
        <w:sz w:val="20"/>
      </w:rPr>
    </w:pPr>
    <w:r>
      <w:rPr>
        <w:noProof/>
        <w:lang w:val="en-US" w:eastAsia="en-US" w:bidi="ar-SA"/>
      </w:rPr>
      <mc:AlternateContent>
        <mc:Choice Requires="wps">
          <w:drawing>
            <wp:anchor distT="0" distB="0" distL="114300" distR="114300" simplePos="0" relativeHeight="251320320" behindDoc="1" locked="0" layoutInCell="1" allowOverlap="1" wp14:anchorId="19CF54E5" wp14:editId="02DE14B3">
              <wp:simplePos x="0" y="0"/>
              <wp:positionH relativeFrom="page">
                <wp:posOffset>2790825</wp:posOffset>
              </wp:positionH>
              <wp:positionV relativeFrom="page">
                <wp:posOffset>904240</wp:posOffset>
              </wp:positionV>
              <wp:extent cx="4650105" cy="266700"/>
              <wp:effectExtent l="0" t="0" r="171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6764" w14:textId="77777777" w:rsidR="002B4461" w:rsidRDefault="00CE33EF">
                          <w:pPr>
                            <w:spacing w:line="183" w:lineRule="exact"/>
                            <w:ind w:right="18"/>
                            <w:jc w:val="right"/>
                            <w:rPr>
                              <w:rFonts w:ascii="Calibri" w:hAnsi="Calibri"/>
                              <w:sz w:val="16"/>
                            </w:rPr>
                          </w:pPr>
                          <w:r>
                            <w:rPr>
                              <w:rFonts w:ascii="Calibri" w:hAnsi="Calibri"/>
                              <w:color w:val="5A5A5A"/>
                              <w:spacing w:val="12"/>
                              <w:sz w:val="16"/>
                            </w:rPr>
                            <w:t xml:space="preserve">UNIVERSITATEA </w:t>
                          </w:r>
                          <w:r>
                            <w:rPr>
                              <w:rFonts w:ascii="Calibri" w:hAnsi="Calibri"/>
                              <w:color w:val="5A5A5A"/>
                              <w:spacing w:val="6"/>
                              <w:sz w:val="16"/>
                            </w:rPr>
                            <w:t xml:space="preserve">DE  </w:t>
                          </w:r>
                          <w:r>
                            <w:rPr>
                              <w:rFonts w:ascii="Calibri" w:hAnsi="Calibri"/>
                              <w:color w:val="5A5A5A"/>
                              <w:spacing w:val="10"/>
                              <w:sz w:val="16"/>
                            </w:rPr>
                            <w:t xml:space="preserve">VEST  </w:t>
                          </w:r>
                          <w:r>
                            <w:rPr>
                              <w:rFonts w:ascii="Calibri" w:hAnsi="Calibri"/>
                              <w:color w:val="5A5A5A"/>
                              <w:spacing w:val="9"/>
                              <w:sz w:val="16"/>
                            </w:rPr>
                            <w:t>DIN</w:t>
                          </w:r>
                          <w:r>
                            <w:rPr>
                              <w:rFonts w:ascii="Calibri" w:hAnsi="Calibri"/>
                              <w:color w:val="5A5A5A"/>
                              <w:spacing w:val="26"/>
                              <w:sz w:val="16"/>
                            </w:rPr>
                            <w:t xml:space="preserve"> </w:t>
                          </w:r>
                          <w:r>
                            <w:rPr>
                              <w:rFonts w:ascii="Calibri" w:hAnsi="Calibri"/>
                              <w:color w:val="5A5A5A"/>
                              <w:spacing w:val="12"/>
                              <w:sz w:val="16"/>
                            </w:rPr>
                            <w:t>TIMIȘOARA</w:t>
                          </w:r>
                        </w:p>
                        <w:p w14:paraId="55584CDB" w14:textId="7B84D43B" w:rsidR="002B4461" w:rsidRDefault="00A73F94">
                          <w:pPr>
                            <w:spacing w:line="219" w:lineRule="exact"/>
                            <w:ind w:right="23"/>
                            <w:jc w:val="right"/>
                            <w:rPr>
                              <w:rFonts w:ascii="Calibri" w:hAnsi="Calibri"/>
                              <w:sz w:val="18"/>
                            </w:rPr>
                          </w:pPr>
                          <w:r>
                            <w:rPr>
                              <w:rFonts w:ascii="Calibri" w:hAnsi="Calibri"/>
                              <w:color w:val="17365D"/>
                              <w:spacing w:val="12"/>
                              <w:sz w:val="18"/>
                            </w:rPr>
                            <w:t>DIRECȚIA</w:t>
                          </w:r>
                          <w:r w:rsidR="00CE33EF">
                            <w:rPr>
                              <w:rFonts w:ascii="Calibri" w:hAnsi="Calibri"/>
                              <w:color w:val="17365D"/>
                              <w:spacing w:val="12"/>
                              <w:sz w:val="18"/>
                            </w:rPr>
                            <w:t xml:space="preserve"> </w:t>
                          </w:r>
                          <w:r w:rsidR="00CE33EF">
                            <w:rPr>
                              <w:rFonts w:ascii="Calibri" w:hAnsi="Calibri"/>
                              <w:color w:val="17365D"/>
                              <w:spacing w:val="6"/>
                              <w:sz w:val="18"/>
                            </w:rPr>
                            <w:t xml:space="preserve">DE  </w:t>
                          </w:r>
                          <w:r w:rsidR="00CE33EF">
                            <w:rPr>
                              <w:rFonts w:ascii="Calibri" w:hAnsi="Calibri"/>
                              <w:color w:val="17365D"/>
                              <w:spacing w:val="12"/>
                              <w:sz w:val="18"/>
                            </w:rPr>
                            <w:t xml:space="preserve">EVIDENȚĂ </w:t>
                          </w:r>
                          <w:r>
                            <w:rPr>
                              <w:rFonts w:ascii="Calibri" w:hAnsi="Calibri"/>
                              <w:color w:val="17365D"/>
                              <w:spacing w:val="13"/>
                              <w:sz w:val="18"/>
                            </w:rPr>
                            <w:t>PATRIMONIU</w:t>
                          </w:r>
                          <w:r w:rsidR="00CE33EF">
                            <w:rPr>
                              <w:rFonts w:ascii="Calibri" w:hAnsi="Calibri"/>
                              <w:color w:val="17365D"/>
                              <w:spacing w:val="13"/>
                              <w:sz w:val="18"/>
                            </w:rPr>
                            <w:t xml:space="preserve">, </w:t>
                          </w:r>
                          <w:r w:rsidR="00CE33EF">
                            <w:rPr>
                              <w:rFonts w:ascii="Calibri" w:hAnsi="Calibri"/>
                              <w:color w:val="17365D"/>
                              <w:spacing w:val="12"/>
                              <w:sz w:val="18"/>
                            </w:rPr>
                            <w:t xml:space="preserve">ACHIZIȚII </w:t>
                          </w:r>
                          <w:r w:rsidR="00CE33EF">
                            <w:rPr>
                              <w:rFonts w:ascii="Calibri" w:hAnsi="Calibri"/>
                              <w:color w:val="17365D"/>
                              <w:spacing w:val="6"/>
                              <w:sz w:val="18"/>
                            </w:rPr>
                            <w:t xml:space="preserve">ȘI  </w:t>
                          </w:r>
                          <w:r w:rsidR="00CE33EF">
                            <w:rPr>
                              <w:rFonts w:ascii="Calibri" w:hAnsi="Calibri"/>
                              <w:color w:val="17365D"/>
                              <w:spacing w:val="13"/>
                              <w:sz w:val="18"/>
                            </w:rPr>
                            <w:t xml:space="preserve">MONITORIZARE </w:t>
                          </w:r>
                          <w:r w:rsidR="00CE33EF">
                            <w:rPr>
                              <w:rFonts w:ascii="Calibri" w:hAnsi="Calibri"/>
                              <w:color w:val="17365D"/>
                              <w:spacing w:val="28"/>
                              <w:sz w:val="18"/>
                            </w:rPr>
                            <w:t xml:space="preserve"> </w:t>
                          </w:r>
                          <w:r w:rsidR="00CE33EF">
                            <w:rPr>
                              <w:rFonts w:ascii="Calibri" w:hAnsi="Calibri"/>
                              <w:color w:val="17365D"/>
                              <w:spacing w:val="13"/>
                              <w:sz w:val="18"/>
                            </w:rPr>
                            <w:t>INVESTIȚII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F54E5" id="_x0000_t202" coordsize="21600,21600" o:spt="202" path="m,l,21600r21600,l21600,xe">
              <v:stroke joinstyle="miter"/>
              <v:path gradientshapeok="t" o:connecttype="rect"/>
            </v:shapetype>
            <v:shape id="Text Box 3" o:spid="_x0000_s1026" type="#_x0000_t202" style="position:absolute;margin-left:219.75pt;margin-top:71.2pt;width:366.15pt;height:21pt;z-index:-2519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Ii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" filled="f" stroked="f">
              <v:textbox inset="0,0,0,0">
                <w:txbxContent>
                  <w:p w14:paraId="6F316764" w14:textId="77777777" w:rsidR="002B4461" w:rsidRDefault="00CE33EF">
                    <w:pPr>
                      <w:spacing w:line="183" w:lineRule="exact"/>
                      <w:ind w:right="18"/>
                      <w:jc w:val="right"/>
                      <w:rPr>
                        <w:rFonts w:ascii="Calibri" w:hAnsi="Calibri"/>
                        <w:sz w:val="16"/>
                      </w:rPr>
                    </w:pPr>
                    <w:r>
                      <w:rPr>
                        <w:rFonts w:ascii="Calibri" w:hAnsi="Calibri"/>
                        <w:color w:val="5A5A5A"/>
                        <w:spacing w:val="12"/>
                        <w:sz w:val="16"/>
                      </w:rPr>
                      <w:t xml:space="preserve">UNIVERSITATEA </w:t>
                    </w:r>
                    <w:r>
                      <w:rPr>
                        <w:rFonts w:ascii="Calibri" w:hAnsi="Calibri"/>
                        <w:color w:val="5A5A5A"/>
                        <w:spacing w:val="6"/>
                        <w:sz w:val="16"/>
                      </w:rPr>
                      <w:t xml:space="preserve">DE  </w:t>
                    </w:r>
                    <w:r>
                      <w:rPr>
                        <w:rFonts w:ascii="Calibri" w:hAnsi="Calibri"/>
                        <w:color w:val="5A5A5A"/>
                        <w:spacing w:val="10"/>
                        <w:sz w:val="16"/>
                      </w:rPr>
                      <w:t xml:space="preserve">VEST  </w:t>
                    </w:r>
                    <w:r>
                      <w:rPr>
                        <w:rFonts w:ascii="Calibri" w:hAnsi="Calibri"/>
                        <w:color w:val="5A5A5A"/>
                        <w:spacing w:val="9"/>
                        <w:sz w:val="16"/>
                      </w:rPr>
                      <w:t>DIN</w:t>
                    </w:r>
                    <w:r>
                      <w:rPr>
                        <w:rFonts w:ascii="Calibri" w:hAnsi="Calibri"/>
                        <w:color w:val="5A5A5A"/>
                        <w:spacing w:val="26"/>
                        <w:sz w:val="16"/>
                      </w:rPr>
                      <w:t xml:space="preserve"> </w:t>
                    </w:r>
                    <w:r>
                      <w:rPr>
                        <w:rFonts w:ascii="Calibri" w:hAnsi="Calibri"/>
                        <w:color w:val="5A5A5A"/>
                        <w:spacing w:val="12"/>
                        <w:sz w:val="16"/>
                      </w:rPr>
                      <w:t>TIMIȘOARA</w:t>
                    </w:r>
                  </w:p>
                  <w:p w14:paraId="55584CDB" w14:textId="7B84D43B" w:rsidR="002B4461" w:rsidRDefault="00A73F94">
                    <w:pPr>
                      <w:spacing w:line="219" w:lineRule="exact"/>
                      <w:ind w:right="23"/>
                      <w:jc w:val="right"/>
                      <w:rPr>
                        <w:rFonts w:ascii="Calibri" w:hAnsi="Calibri"/>
                        <w:sz w:val="18"/>
                      </w:rPr>
                    </w:pPr>
                    <w:r>
                      <w:rPr>
                        <w:rFonts w:ascii="Calibri" w:hAnsi="Calibri"/>
                        <w:color w:val="17365D"/>
                        <w:spacing w:val="12"/>
                        <w:sz w:val="18"/>
                      </w:rPr>
                      <w:t>DIRECȚIA</w:t>
                    </w:r>
                    <w:r w:rsidR="00CE33EF">
                      <w:rPr>
                        <w:rFonts w:ascii="Calibri" w:hAnsi="Calibri"/>
                        <w:color w:val="17365D"/>
                        <w:spacing w:val="12"/>
                        <w:sz w:val="18"/>
                      </w:rPr>
                      <w:t xml:space="preserve"> </w:t>
                    </w:r>
                    <w:r w:rsidR="00CE33EF">
                      <w:rPr>
                        <w:rFonts w:ascii="Calibri" w:hAnsi="Calibri"/>
                        <w:color w:val="17365D"/>
                        <w:spacing w:val="6"/>
                        <w:sz w:val="18"/>
                      </w:rPr>
                      <w:t xml:space="preserve">DE  </w:t>
                    </w:r>
                    <w:r w:rsidR="00CE33EF">
                      <w:rPr>
                        <w:rFonts w:ascii="Calibri" w:hAnsi="Calibri"/>
                        <w:color w:val="17365D"/>
                        <w:spacing w:val="12"/>
                        <w:sz w:val="18"/>
                      </w:rPr>
                      <w:t xml:space="preserve">EVIDENȚĂ </w:t>
                    </w:r>
                    <w:r>
                      <w:rPr>
                        <w:rFonts w:ascii="Calibri" w:hAnsi="Calibri"/>
                        <w:color w:val="17365D"/>
                        <w:spacing w:val="13"/>
                        <w:sz w:val="18"/>
                      </w:rPr>
                      <w:t>PATRIMONIU</w:t>
                    </w:r>
                    <w:r w:rsidR="00CE33EF">
                      <w:rPr>
                        <w:rFonts w:ascii="Calibri" w:hAnsi="Calibri"/>
                        <w:color w:val="17365D"/>
                        <w:spacing w:val="13"/>
                        <w:sz w:val="18"/>
                      </w:rPr>
                      <w:t xml:space="preserve">, </w:t>
                    </w:r>
                    <w:r w:rsidR="00CE33EF">
                      <w:rPr>
                        <w:rFonts w:ascii="Calibri" w:hAnsi="Calibri"/>
                        <w:color w:val="17365D"/>
                        <w:spacing w:val="12"/>
                        <w:sz w:val="18"/>
                      </w:rPr>
                      <w:t xml:space="preserve">ACHIZIȚII </w:t>
                    </w:r>
                    <w:r w:rsidR="00CE33EF">
                      <w:rPr>
                        <w:rFonts w:ascii="Calibri" w:hAnsi="Calibri"/>
                        <w:color w:val="17365D"/>
                        <w:spacing w:val="6"/>
                        <w:sz w:val="18"/>
                      </w:rPr>
                      <w:t xml:space="preserve">ȘI  </w:t>
                    </w:r>
                    <w:r w:rsidR="00CE33EF">
                      <w:rPr>
                        <w:rFonts w:ascii="Calibri" w:hAnsi="Calibri"/>
                        <w:color w:val="17365D"/>
                        <w:spacing w:val="13"/>
                        <w:sz w:val="18"/>
                      </w:rPr>
                      <w:t xml:space="preserve">MONITORIZARE </w:t>
                    </w:r>
                    <w:r w:rsidR="00CE33EF">
                      <w:rPr>
                        <w:rFonts w:ascii="Calibri" w:hAnsi="Calibri"/>
                        <w:color w:val="17365D"/>
                        <w:spacing w:val="28"/>
                        <w:sz w:val="18"/>
                      </w:rPr>
                      <w:t xml:space="preserve"> </w:t>
                    </w:r>
                    <w:r w:rsidR="00CE33EF">
                      <w:rPr>
                        <w:rFonts w:ascii="Calibri" w:hAnsi="Calibri"/>
                        <w:color w:val="17365D"/>
                        <w:spacing w:val="13"/>
                        <w:sz w:val="18"/>
                      </w:rPr>
                      <w:t>INVESTIȚII</w:t>
                    </w:r>
                  </w:p>
                </w:txbxContent>
              </v:textbox>
              <w10:wrap anchorx="page" anchory="page"/>
            </v:shape>
          </w:pict>
        </mc:Fallback>
      </mc:AlternateContent>
    </w:r>
    <w:r>
      <w:rPr>
        <w:noProof/>
        <w:lang w:val="en-US" w:eastAsia="en-US" w:bidi="ar-SA"/>
      </w:rPr>
      <w:drawing>
        <wp:anchor distT="0" distB="0" distL="114300" distR="114300" simplePos="0" relativeHeight="251692032" behindDoc="0" locked="0" layoutInCell="1" allowOverlap="1" wp14:anchorId="18173343" wp14:editId="21940E28">
          <wp:simplePos x="0" y="0"/>
          <wp:positionH relativeFrom="column">
            <wp:posOffset>-533400</wp:posOffset>
          </wp:positionH>
          <wp:positionV relativeFrom="paragraph">
            <wp:posOffset>104775</wp:posOffset>
          </wp:positionV>
          <wp:extent cx="1044575" cy="1026160"/>
          <wp:effectExtent l="0" t="0" r="3175" b="2540"/>
          <wp:wrapNone/>
          <wp:docPr id="5" name="Picture 5" descr="Logo UVT BU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VT BU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57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DE7">
      <w:rPr>
        <w:noProof/>
        <w:lang w:val="en-US" w:eastAsia="en-US" w:bidi="ar-SA"/>
      </w:rPr>
      <w:drawing>
        <wp:anchor distT="0" distB="0" distL="0" distR="0" simplePos="0" relativeHeight="251689984" behindDoc="1" locked="0" layoutInCell="1" allowOverlap="1" wp14:anchorId="1BB2EB9C" wp14:editId="0423EC6D">
          <wp:simplePos x="0" y="0"/>
          <wp:positionH relativeFrom="page">
            <wp:posOffset>2011680</wp:posOffset>
          </wp:positionH>
          <wp:positionV relativeFrom="page">
            <wp:posOffset>1181735</wp:posOffset>
          </wp:positionV>
          <wp:extent cx="5907006" cy="38098"/>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5907006" cy="380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805C8"/>
    <w:multiLevelType w:val="multilevel"/>
    <w:tmpl w:val="AE162E58"/>
    <w:lvl w:ilvl="0">
      <w:start w:val="1"/>
      <w:numFmt w:val="upperLetter"/>
      <w:suff w:val="space"/>
      <w:lvlText w:val="Cap %1."/>
      <w:lvlJc w:val="left"/>
      <w:pPr>
        <w:ind w:left="2160" w:firstLine="0"/>
      </w:pPr>
      <w:rPr>
        <w:rFonts w:ascii="Tahoma" w:hAnsi="Tahoma" w:hint="default"/>
        <w:b/>
        <w:i w:val="0"/>
        <w:color w:val="0000FF"/>
        <w:sz w:val="32"/>
        <w:szCs w:val="32"/>
      </w:rPr>
    </w:lvl>
    <w:lvl w:ilvl="1">
      <w:start w:val="2"/>
      <w:numFmt w:val="decimal"/>
      <w:suff w:val="space"/>
      <w:lvlText w:val="%2."/>
      <w:lvlJc w:val="left"/>
      <w:pPr>
        <w:ind w:left="90" w:firstLine="0"/>
      </w:pPr>
      <w:rPr>
        <w:rFonts w:ascii="Times New Roman" w:hAnsi="Times New Roman" w:cs="Times New Roman" w:hint="default"/>
        <w:b/>
        <w:i w:val="0"/>
        <w:outline w:val="0"/>
        <w:shadow w:val="0"/>
        <w:emboss w:val="0"/>
        <w:imprint w:val="0"/>
        <w:color w:val="auto"/>
        <w:sz w:val="24"/>
        <w:szCs w:val="24"/>
      </w:rPr>
    </w:lvl>
    <w:lvl w:ilvl="2">
      <w:start w:val="1"/>
      <w:numFmt w:val="decimal"/>
      <w:lvlRestart w:val="0"/>
      <w:suff w:val="space"/>
      <w:lvlText w:val="art.%3."/>
      <w:lvlJc w:val="left"/>
      <w:pPr>
        <w:ind w:left="6210" w:firstLine="0"/>
      </w:pPr>
      <w:rPr>
        <w:rFonts w:ascii="Times New Roman" w:hAnsi="Times New Roman" w:cs="Times New Roman" w:hint="default"/>
        <w:b/>
        <w:i w:val="0"/>
        <w:outline w:val="0"/>
        <w:shadow w:val="0"/>
        <w:emboss w:val="0"/>
        <w:imprint w:val="0"/>
        <w:color w:val="auto"/>
        <w:sz w:val="24"/>
        <w:szCs w:val="24"/>
      </w:rPr>
    </w:lvl>
    <w:lvl w:ilvl="3">
      <w:start w:val="1"/>
      <w:numFmt w:val="decimal"/>
      <w:suff w:val="space"/>
      <w:lvlText w:val="(%4)"/>
      <w:lvlJc w:val="left"/>
      <w:pPr>
        <w:ind w:left="630" w:firstLine="0"/>
      </w:pPr>
      <w:rPr>
        <w:rFonts w:ascii="Tahoma" w:hAnsi="Tahoma" w:hint="default"/>
        <w:b w:val="0"/>
        <w:i w:val="0"/>
        <w:color w:val="3366FF"/>
        <w:sz w:val="16"/>
        <w:szCs w:val="16"/>
      </w:rPr>
    </w:lvl>
    <w:lvl w:ilvl="4">
      <w:start w:val="1"/>
      <w:numFmt w:val="lowerLetter"/>
      <w:suff w:val="space"/>
      <w:lvlText w:val="%5."/>
      <w:lvlJc w:val="left"/>
      <w:pPr>
        <w:ind w:left="1021" w:firstLine="0"/>
      </w:pPr>
      <w:rPr>
        <w:rFonts w:ascii="Tahoma" w:hAnsi="Tahoma" w:hint="default"/>
        <w:b w:val="0"/>
        <w:i w:val="0"/>
        <w:color w:val="3366FF"/>
        <w:sz w:val="14"/>
        <w:szCs w:val="14"/>
      </w:rPr>
    </w:lvl>
    <w:lvl w:ilvl="5">
      <w:start w:val="1"/>
      <w:numFmt w:val="lowerRoman"/>
      <w:suff w:val="space"/>
      <w:lvlText w:val="%6."/>
      <w:lvlJc w:val="left"/>
      <w:pPr>
        <w:ind w:left="1814" w:hanging="14"/>
      </w:pPr>
      <w:rPr>
        <w:rFonts w:ascii="Tahoma" w:hAnsi="Tahoma" w:hint="default"/>
        <w:b w:val="0"/>
        <w:i/>
        <w:color w:val="0000FF"/>
        <w:sz w:val="16"/>
        <w:szCs w:val="16"/>
      </w:rPr>
    </w:lvl>
    <w:lvl w:ilvl="6">
      <w:start w:val="1"/>
      <w:numFmt w:val="bullet"/>
      <w:suff w:val="space"/>
      <w:lvlText w:val=""/>
      <w:lvlJc w:val="left"/>
      <w:pPr>
        <w:ind w:left="2155" w:firstLine="5"/>
      </w:pPr>
      <w:rPr>
        <w:rFonts w:ascii="Symbol" w:hAnsi="Symbol" w:hint="default"/>
        <w:color w:val="0000FF"/>
        <w:sz w:val="16"/>
        <w:szCs w:val="16"/>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4BC468E9"/>
    <w:multiLevelType w:val="hybridMultilevel"/>
    <w:tmpl w:val="2D7EAE44"/>
    <w:lvl w:ilvl="0" w:tplc="75604B1A">
      <w:start w:val="1"/>
      <w:numFmt w:val="decimal"/>
      <w:lvlText w:val="(%1)"/>
      <w:lvlJc w:val="left"/>
      <w:pPr>
        <w:ind w:left="1391" w:hanging="360"/>
      </w:pPr>
      <w:rPr>
        <w:rFonts w:ascii="Times New Roman" w:eastAsia="Times New Roman" w:hAnsi="Times New Roman" w:cs="Times New Roman" w:hint="default"/>
        <w:w w:val="99"/>
        <w:sz w:val="24"/>
        <w:szCs w:val="24"/>
        <w:lang w:val="ro-RO" w:eastAsia="ro-RO" w:bidi="ro-RO"/>
      </w:rPr>
    </w:lvl>
    <w:lvl w:ilvl="1" w:tplc="04090019" w:tentative="1">
      <w:start w:val="1"/>
      <w:numFmt w:val="lowerLetter"/>
      <w:lvlText w:val="%2."/>
      <w:lvlJc w:val="left"/>
      <w:pPr>
        <w:ind w:left="2111" w:hanging="360"/>
      </w:pPr>
    </w:lvl>
    <w:lvl w:ilvl="2" w:tplc="0409001B" w:tentative="1">
      <w:start w:val="1"/>
      <w:numFmt w:val="lowerRoman"/>
      <w:lvlText w:val="%3."/>
      <w:lvlJc w:val="right"/>
      <w:pPr>
        <w:ind w:left="2831" w:hanging="180"/>
      </w:pPr>
    </w:lvl>
    <w:lvl w:ilvl="3" w:tplc="0409000F" w:tentative="1">
      <w:start w:val="1"/>
      <w:numFmt w:val="decimal"/>
      <w:lvlText w:val="%4."/>
      <w:lvlJc w:val="left"/>
      <w:pPr>
        <w:ind w:left="3551" w:hanging="360"/>
      </w:pPr>
    </w:lvl>
    <w:lvl w:ilvl="4" w:tplc="04090019" w:tentative="1">
      <w:start w:val="1"/>
      <w:numFmt w:val="lowerLetter"/>
      <w:lvlText w:val="%5."/>
      <w:lvlJc w:val="left"/>
      <w:pPr>
        <w:ind w:left="4271" w:hanging="360"/>
      </w:pPr>
    </w:lvl>
    <w:lvl w:ilvl="5" w:tplc="0409001B" w:tentative="1">
      <w:start w:val="1"/>
      <w:numFmt w:val="lowerRoman"/>
      <w:lvlText w:val="%6."/>
      <w:lvlJc w:val="right"/>
      <w:pPr>
        <w:ind w:left="4991" w:hanging="180"/>
      </w:pPr>
    </w:lvl>
    <w:lvl w:ilvl="6" w:tplc="0409000F" w:tentative="1">
      <w:start w:val="1"/>
      <w:numFmt w:val="decimal"/>
      <w:lvlText w:val="%7."/>
      <w:lvlJc w:val="left"/>
      <w:pPr>
        <w:ind w:left="5711" w:hanging="360"/>
      </w:pPr>
    </w:lvl>
    <w:lvl w:ilvl="7" w:tplc="04090019" w:tentative="1">
      <w:start w:val="1"/>
      <w:numFmt w:val="lowerLetter"/>
      <w:lvlText w:val="%8."/>
      <w:lvlJc w:val="left"/>
      <w:pPr>
        <w:ind w:left="6431" w:hanging="360"/>
      </w:pPr>
    </w:lvl>
    <w:lvl w:ilvl="8" w:tplc="0409001B" w:tentative="1">
      <w:start w:val="1"/>
      <w:numFmt w:val="lowerRoman"/>
      <w:lvlText w:val="%9."/>
      <w:lvlJc w:val="right"/>
      <w:pPr>
        <w:ind w:left="7151" w:hanging="180"/>
      </w:pPr>
    </w:lvl>
  </w:abstractNum>
  <w:abstractNum w:abstractNumId="2" w15:restartNumberingAfterBreak="0">
    <w:nsid w:val="4C5C34DA"/>
    <w:multiLevelType w:val="hybridMultilevel"/>
    <w:tmpl w:val="7AACB8A8"/>
    <w:lvl w:ilvl="0" w:tplc="75604B1A">
      <w:start w:val="1"/>
      <w:numFmt w:val="decimal"/>
      <w:lvlText w:val="(%1)"/>
      <w:lvlJc w:val="left"/>
      <w:pPr>
        <w:ind w:left="1336" w:hanging="360"/>
      </w:pPr>
      <w:rPr>
        <w:rFonts w:ascii="Times New Roman" w:eastAsia="Times New Roman" w:hAnsi="Times New Roman" w:cs="Times New Roman" w:hint="default"/>
        <w:w w:val="99"/>
        <w:sz w:val="24"/>
        <w:szCs w:val="24"/>
        <w:lang w:val="ro-RO" w:eastAsia="ro-RO" w:bidi="ro-RO"/>
      </w:rPr>
    </w:lvl>
    <w:lvl w:ilvl="1" w:tplc="04090019" w:tentative="1">
      <w:start w:val="1"/>
      <w:numFmt w:val="lowerLetter"/>
      <w:lvlText w:val="%2."/>
      <w:lvlJc w:val="left"/>
      <w:pPr>
        <w:ind w:left="2056" w:hanging="360"/>
      </w:pPr>
    </w:lvl>
    <w:lvl w:ilvl="2" w:tplc="0409001B" w:tentative="1">
      <w:start w:val="1"/>
      <w:numFmt w:val="lowerRoman"/>
      <w:lvlText w:val="%3."/>
      <w:lvlJc w:val="right"/>
      <w:pPr>
        <w:ind w:left="2776" w:hanging="180"/>
      </w:pPr>
    </w:lvl>
    <w:lvl w:ilvl="3" w:tplc="0409000F" w:tentative="1">
      <w:start w:val="1"/>
      <w:numFmt w:val="decimal"/>
      <w:lvlText w:val="%4."/>
      <w:lvlJc w:val="left"/>
      <w:pPr>
        <w:ind w:left="3496" w:hanging="360"/>
      </w:pPr>
    </w:lvl>
    <w:lvl w:ilvl="4" w:tplc="04090019" w:tentative="1">
      <w:start w:val="1"/>
      <w:numFmt w:val="lowerLetter"/>
      <w:lvlText w:val="%5."/>
      <w:lvlJc w:val="left"/>
      <w:pPr>
        <w:ind w:left="4216" w:hanging="360"/>
      </w:pPr>
    </w:lvl>
    <w:lvl w:ilvl="5" w:tplc="0409001B" w:tentative="1">
      <w:start w:val="1"/>
      <w:numFmt w:val="lowerRoman"/>
      <w:lvlText w:val="%6."/>
      <w:lvlJc w:val="right"/>
      <w:pPr>
        <w:ind w:left="4936" w:hanging="180"/>
      </w:pPr>
    </w:lvl>
    <w:lvl w:ilvl="6" w:tplc="0409000F" w:tentative="1">
      <w:start w:val="1"/>
      <w:numFmt w:val="decimal"/>
      <w:lvlText w:val="%7."/>
      <w:lvlJc w:val="left"/>
      <w:pPr>
        <w:ind w:left="5656" w:hanging="360"/>
      </w:pPr>
    </w:lvl>
    <w:lvl w:ilvl="7" w:tplc="04090019" w:tentative="1">
      <w:start w:val="1"/>
      <w:numFmt w:val="lowerLetter"/>
      <w:lvlText w:val="%8."/>
      <w:lvlJc w:val="left"/>
      <w:pPr>
        <w:ind w:left="6376" w:hanging="360"/>
      </w:pPr>
    </w:lvl>
    <w:lvl w:ilvl="8" w:tplc="0409001B" w:tentative="1">
      <w:start w:val="1"/>
      <w:numFmt w:val="lowerRoman"/>
      <w:lvlText w:val="%9."/>
      <w:lvlJc w:val="right"/>
      <w:pPr>
        <w:ind w:left="7096" w:hanging="180"/>
      </w:pPr>
    </w:lvl>
  </w:abstractNum>
  <w:abstractNum w:abstractNumId="3" w15:restartNumberingAfterBreak="0">
    <w:nsid w:val="54DE1A9B"/>
    <w:multiLevelType w:val="hybridMultilevel"/>
    <w:tmpl w:val="8F1A3B34"/>
    <w:lvl w:ilvl="0" w:tplc="C3645BB4">
      <w:start w:val="1"/>
      <w:numFmt w:val="decimal"/>
      <w:lvlText w:val="%1."/>
      <w:lvlJc w:val="left"/>
      <w:pPr>
        <w:ind w:left="517" w:hanging="207"/>
        <w:jc w:val="right"/>
      </w:pPr>
      <w:rPr>
        <w:rFonts w:ascii="Times New Roman" w:eastAsia="Times New Roman" w:hAnsi="Times New Roman" w:cs="Times New Roman" w:hint="default"/>
        <w:b/>
        <w:bCs/>
        <w:spacing w:val="0"/>
        <w:w w:val="99"/>
        <w:sz w:val="24"/>
        <w:szCs w:val="24"/>
        <w:lang w:val="ro-RO" w:eastAsia="ro-RO" w:bidi="ro-RO"/>
      </w:rPr>
    </w:lvl>
    <w:lvl w:ilvl="1" w:tplc="75604B1A">
      <w:start w:val="1"/>
      <w:numFmt w:val="decimal"/>
      <w:lvlText w:val="(%2)"/>
      <w:lvlJc w:val="left"/>
      <w:pPr>
        <w:ind w:left="990" w:hanging="348"/>
      </w:pPr>
      <w:rPr>
        <w:rFonts w:ascii="Times New Roman" w:eastAsia="Times New Roman" w:hAnsi="Times New Roman" w:cs="Times New Roman" w:hint="default"/>
        <w:w w:val="99"/>
        <w:sz w:val="24"/>
        <w:szCs w:val="24"/>
        <w:lang w:val="ro-RO" w:eastAsia="ro-RO" w:bidi="ro-RO"/>
      </w:rPr>
    </w:lvl>
    <w:lvl w:ilvl="2" w:tplc="9AB0FA10">
      <w:numFmt w:val="bullet"/>
      <w:lvlText w:val="•"/>
      <w:lvlJc w:val="left"/>
      <w:pPr>
        <w:ind w:left="940" w:hanging="348"/>
      </w:pPr>
      <w:rPr>
        <w:rFonts w:hint="default"/>
        <w:lang w:val="ro-RO" w:eastAsia="ro-RO" w:bidi="ro-RO"/>
      </w:rPr>
    </w:lvl>
    <w:lvl w:ilvl="3" w:tplc="C450ABA2">
      <w:numFmt w:val="bullet"/>
      <w:lvlText w:val="•"/>
      <w:lvlJc w:val="left"/>
      <w:pPr>
        <w:ind w:left="1000" w:hanging="348"/>
      </w:pPr>
      <w:rPr>
        <w:rFonts w:hint="default"/>
        <w:lang w:val="ro-RO" w:eastAsia="ro-RO" w:bidi="ro-RO"/>
      </w:rPr>
    </w:lvl>
    <w:lvl w:ilvl="4" w:tplc="1226781E">
      <w:numFmt w:val="bullet"/>
      <w:lvlText w:val="•"/>
      <w:lvlJc w:val="left"/>
      <w:pPr>
        <w:ind w:left="2332" w:hanging="348"/>
      </w:pPr>
      <w:rPr>
        <w:rFonts w:hint="default"/>
        <w:lang w:val="ro-RO" w:eastAsia="ro-RO" w:bidi="ro-RO"/>
      </w:rPr>
    </w:lvl>
    <w:lvl w:ilvl="5" w:tplc="AE0A2650">
      <w:numFmt w:val="bullet"/>
      <w:lvlText w:val="•"/>
      <w:lvlJc w:val="left"/>
      <w:pPr>
        <w:ind w:left="3664" w:hanging="348"/>
      </w:pPr>
      <w:rPr>
        <w:rFonts w:hint="default"/>
        <w:lang w:val="ro-RO" w:eastAsia="ro-RO" w:bidi="ro-RO"/>
      </w:rPr>
    </w:lvl>
    <w:lvl w:ilvl="6" w:tplc="410265EC">
      <w:numFmt w:val="bullet"/>
      <w:lvlText w:val="•"/>
      <w:lvlJc w:val="left"/>
      <w:pPr>
        <w:ind w:left="4997" w:hanging="348"/>
      </w:pPr>
      <w:rPr>
        <w:rFonts w:hint="default"/>
        <w:lang w:val="ro-RO" w:eastAsia="ro-RO" w:bidi="ro-RO"/>
      </w:rPr>
    </w:lvl>
    <w:lvl w:ilvl="7" w:tplc="977AAFA2">
      <w:numFmt w:val="bullet"/>
      <w:lvlText w:val="•"/>
      <w:lvlJc w:val="left"/>
      <w:pPr>
        <w:ind w:left="6329" w:hanging="348"/>
      </w:pPr>
      <w:rPr>
        <w:rFonts w:hint="default"/>
        <w:lang w:val="ro-RO" w:eastAsia="ro-RO" w:bidi="ro-RO"/>
      </w:rPr>
    </w:lvl>
    <w:lvl w:ilvl="8" w:tplc="47306CFE">
      <w:numFmt w:val="bullet"/>
      <w:lvlText w:val="•"/>
      <w:lvlJc w:val="left"/>
      <w:pPr>
        <w:ind w:left="7661" w:hanging="348"/>
      </w:pPr>
      <w:rPr>
        <w:rFonts w:hint="default"/>
        <w:lang w:val="ro-RO" w:eastAsia="ro-RO" w:bidi="ro-RO"/>
      </w:rPr>
    </w:lvl>
  </w:abstractNum>
  <w:abstractNum w:abstractNumId="4" w15:restartNumberingAfterBreak="0">
    <w:nsid w:val="5832325B"/>
    <w:multiLevelType w:val="hybridMultilevel"/>
    <w:tmpl w:val="9AF8C5E0"/>
    <w:lvl w:ilvl="0" w:tplc="82AEB77C">
      <w:start w:val="10"/>
      <w:numFmt w:val="decimal"/>
      <w:lvlText w:val="%1"/>
      <w:lvlJc w:val="left"/>
      <w:pPr>
        <w:ind w:left="670" w:hanging="360"/>
      </w:pPr>
      <w:rPr>
        <w:rFonts w:hint="default"/>
        <w:u w:val="thick"/>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5" w15:restartNumberingAfterBreak="0">
    <w:nsid w:val="607C3276"/>
    <w:multiLevelType w:val="hybridMultilevel"/>
    <w:tmpl w:val="0BBA42AC"/>
    <w:lvl w:ilvl="0" w:tplc="75604B1A">
      <w:start w:val="1"/>
      <w:numFmt w:val="decimal"/>
      <w:lvlText w:val="(%1)"/>
      <w:lvlJc w:val="left"/>
      <w:pPr>
        <w:ind w:left="1440" w:hanging="360"/>
      </w:pPr>
      <w:rPr>
        <w:rFonts w:ascii="Times New Roman" w:eastAsia="Times New Roman" w:hAnsi="Times New Roman" w:cs="Times New Roman" w:hint="default"/>
        <w:w w:val="99"/>
        <w:sz w:val="24"/>
        <w:szCs w:val="24"/>
        <w:lang w:val="ro-RO" w:eastAsia="ro-RO" w:bidi="ro-R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1DF356C"/>
    <w:multiLevelType w:val="hybridMultilevel"/>
    <w:tmpl w:val="2D7EAE44"/>
    <w:lvl w:ilvl="0" w:tplc="75604B1A">
      <w:start w:val="1"/>
      <w:numFmt w:val="decimal"/>
      <w:lvlText w:val="(%1)"/>
      <w:lvlJc w:val="left"/>
      <w:pPr>
        <w:ind w:left="1391" w:hanging="360"/>
      </w:pPr>
      <w:rPr>
        <w:rFonts w:ascii="Times New Roman" w:eastAsia="Times New Roman" w:hAnsi="Times New Roman" w:cs="Times New Roman" w:hint="default"/>
        <w:w w:val="99"/>
        <w:sz w:val="24"/>
        <w:szCs w:val="24"/>
        <w:lang w:val="ro-RO" w:eastAsia="ro-RO" w:bidi="ro-RO"/>
      </w:rPr>
    </w:lvl>
    <w:lvl w:ilvl="1" w:tplc="04090019" w:tentative="1">
      <w:start w:val="1"/>
      <w:numFmt w:val="lowerLetter"/>
      <w:lvlText w:val="%2."/>
      <w:lvlJc w:val="left"/>
      <w:pPr>
        <w:ind w:left="2111" w:hanging="360"/>
      </w:pPr>
    </w:lvl>
    <w:lvl w:ilvl="2" w:tplc="0409001B" w:tentative="1">
      <w:start w:val="1"/>
      <w:numFmt w:val="lowerRoman"/>
      <w:lvlText w:val="%3."/>
      <w:lvlJc w:val="right"/>
      <w:pPr>
        <w:ind w:left="2831" w:hanging="180"/>
      </w:pPr>
    </w:lvl>
    <w:lvl w:ilvl="3" w:tplc="0409000F" w:tentative="1">
      <w:start w:val="1"/>
      <w:numFmt w:val="decimal"/>
      <w:lvlText w:val="%4."/>
      <w:lvlJc w:val="left"/>
      <w:pPr>
        <w:ind w:left="3551" w:hanging="360"/>
      </w:pPr>
    </w:lvl>
    <w:lvl w:ilvl="4" w:tplc="04090019" w:tentative="1">
      <w:start w:val="1"/>
      <w:numFmt w:val="lowerLetter"/>
      <w:lvlText w:val="%5."/>
      <w:lvlJc w:val="left"/>
      <w:pPr>
        <w:ind w:left="4271" w:hanging="360"/>
      </w:pPr>
    </w:lvl>
    <w:lvl w:ilvl="5" w:tplc="0409001B" w:tentative="1">
      <w:start w:val="1"/>
      <w:numFmt w:val="lowerRoman"/>
      <w:lvlText w:val="%6."/>
      <w:lvlJc w:val="right"/>
      <w:pPr>
        <w:ind w:left="4991" w:hanging="180"/>
      </w:pPr>
    </w:lvl>
    <w:lvl w:ilvl="6" w:tplc="0409000F" w:tentative="1">
      <w:start w:val="1"/>
      <w:numFmt w:val="decimal"/>
      <w:lvlText w:val="%7."/>
      <w:lvlJc w:val="left"/>
      <w:pPr>
        <w:ind w:left="5711" w:hanging="360"/>
      </w:pPr>
    </w:lvl>
    <w:lvl w:ilvl="7" w:tplc="04090019" w:tentative="1">
      <w:start w:val="1"/>
      <w:numFmt w:val="lowerLetter"/>
      <w:lvlText w:val="%8."/>
      <w:lvlJc w:val="left"/>
      <w:pPr>
        <w:ind w:left="6431" w:hanging="360"/>
      </w:pPr>
    </w:lvl>
    <w:lvl w:ilvl="8" w:tplc="0409001B" w:tentative="1">
      <w:start w:val="1"/>
      <w:numFmt w:val="lowerRoman"/>
      <w:lvlText w:val="%9."/>
      <w:lvlJc w:val="right"/>
      <w:pPr>
        <w:ind w:left="7151" w:hanging="180"/>
      </w:p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61"/>
    <w:rsid w:val="000124DA"/>
    <w:rsid w:val="000C46E7"/>
    <w:rsid w:val="00131F3A"/>
    <w:rsid w:val="00135FAD"/>
    <w:rsid w:val="00174F37"/>
    <w:rsid w:val="0018013E"/>
    <w:rsid w:val="002739F2"/>
    <w:rsid w:val="002B4461"/>
    <w:rsid w:val="003078A7"/>
    <w:rsid w:val="00315C8D"/>
    <w:rsid w:val="00372802"/>
    <w:rsid w:val="003774BE"/>
    <w:rsid w:val="00390B70"/>
    <w:rsid w:val="003A51F0"/>
    <w:rsid w:val="004C20D4"/>
    <w:rsid w:val="004C2D0F"/>
    <w:rsid w:val="00516847"/>
    <w:rsid w:val="006611A4"/>
    <w:rsid w:val="006A0ADC"/>
    <w:rsid w:val="006D0C4B"/>
    <w:rsid w:val="006E23A2"/>
    <w:rsid w:val="006E46BB"/>
    <w:rsid w:val="006F28B9"/>
    <w:rsid w:val="00710D08"/>
    <w:rsid w:val="00714303"/>
    <w:rsid w:val="007620E9"/>
    <w:rsid w:val="00780A00"/>
    <w:rsid w:val="00811358"/>
    <w:rsid w:val="00843B79"/>
    <w:rsid w:val="00844D32"/>
    <w:rsid w:val="00885494"/>
    <w:rsid w:val="00886AC4"/>
    <w:rsid w:val="009655E4"/>
    <w:rsid w:val="00975890"/>
    <w:rsid w:val="00A619BA"/>
    <w:rsid w:val="00A73F94"/>
    <w:rsid w:val="00AA3DE7"/>
    <w:rsid w:val="00AC5382"/>
    <w:rsid w:val="00AD6EF2"/>
    <w:rsid w:val="00B64811"/>
    <w:rsid w:val="00BB34E2"/>
    <w:rsid w:val="00BB5C46"/>
    <w:rsid w:val="00BE2CD3"/>
    <w:rsid w:val="00BF2D19"/>
    <w:rsid w:val="00C24003"/>
    <w:rsid w:val="00C81C3D"/>
    <w:rsid w:val="00C8335F"/>
    <w:rsid w:val="00C906B0"/>
    <w:rsid w:val="00CC4EB7"/>
    <w:rsid w:val="00CE33EF"/>
    <w:rsid w:val="00D112D7"/>
    <w:rsid w:val="00D5790B"/>
    <w:rsid w:val="00D626D0"/>
    <w:rsid w:val="00DB0638"/>
    <w:rsid w:val="00E45457"/>
    <w:rsid w:val="00E733D7"/>
    <w:rsid w:val="00EC7457"/>
    <w:rsid w:val="00F05D3E"/>
    <w:rsid w:val="00F4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6BEB17"/>
  <w15:docId w15:val="{03150A9A-9C6A-4A08-BA31-984CA36C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eastAsia="ro-RO" w:bidi="ro-RO"/>
    </w:rPr>
  </w:style>
  <w:style w:type="paragraph" w:styleId="Heading1">
    <w:name w:val="heading 1"/>
    <w:basedOn w:val="Normal"/>
    <w:uiPriority w:val="1"/>
    <w:qFormat/>
    <w:pPr>
      <w:ind w:left="616" w:hanging="306"/>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71"/>
    </w:pPr>
    <w:rPr>
      <w:sz w:val="24"/>
      <w:szCs w:val="24"/>
    </w:rPr>
  </w:style>
  <w:style w:type="paragraph" w:styleId="ListParagraph">
    <w:name w:val="List Paragraph"/>
    <w:basedOn w:val="Normal"/>
    <w:uiPriority w:val="1"/>
    <w:qFormat/>
    <w:pPr>
      <w:ind w:left="616" w:hanging="306"/>
    </w:pPr>
  </w:style>
  <w:style w:type="paragraph" w:customStyle="1" w:styleId="TableParagraph">
    <w:name w:val="Table Paragraph"/>
    <w:basedOn w:val="Normal"/>
    <w:uiPriority w:val="1"/>
    <w:qFormat/>
    <w:pPr>
      <w:spacing w:line="256" w:lineRule="exact"/>
      <w:ind w:left="200"/>
    </w:pPr>
  </w:style>
  <w:style w:type="character" w:customStyle="1" w:styleId="BodyTextChar">
    <w:name w:val="Body Text Char"/>
    <w:basedOn w:val="DefaultParagraphFont"/>
    <w:link w:val="BodyText"/>
    <w:uiPriority w:val="1"/>
    <w:rsid w:val="006E46BB"/>
    <w:rPr>
      <w:rFonts w:ascii="Times New Roman" w:eastAsia="Times New Roman" w:hAnsi="Times New Roman" w:cs="Times New Roman"/>
      <w:sz w:val="24"/>
      <w:szCs w:val="24"/>
      <w:lang w:val="ro-RO" w:eastAsia="ro-RO" w:bidi="ro-RO"/>
    </w:rPr>
  </w:style>
  <w:style w:type="paragraph" w:styleId="BalloonText">
    <w:name w:val="Balloon Text"/>
    <w:basedOn w:val="Normal"/>
    <w:link w:val="BalloonTextChar"/>
    <w:uiPriority w:val="99"/>
    <w:semiHidden/>
    <w:unhideWhenUsed/>
    <w:rsid w:val="00B648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11"/>
    <w:rPr>
      <w:rFonts w:ascii="Segoe UI" w:eastAsia="Times New Roman" w:hAnsi="Segoe UI" w:cs="Segoe UI"/>
      <w:sz w:val="18"/>
      <w:szCs w:val="18"/>
      <w:lang w:val="ro-RO" w:eastAsia="ro-RO" w:bidi="ro-RO"/>
    </w:rPr>
  </w:style>
  <w:style w:type="paragraph" w:styleId="HTMLPreformatted">
    <w:name w:val="HTML Preformatted"/>
    <w:basedOn w:val="Normal"/>
    <w:link w:val="HTMLPreformattedChar"/>
    <w:rsid w:val="00174F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sz w:val="20"/>
      <w:szCs w:val="20"/>
      <w:lang w:bidi="ar-SA"/>
    </w:rPr>
  </w:style>
  <w:style w:type="character" w:customStyle="1" w:styleId="HTMLPreformattedChar">
    <w:name w:val="HTML Preformatted Char"/>
    <w:basedOn w:val="DefaultParagraphFont"/>
    <w:link w:val="HTMLPreformatted"/>
    <w:rsid w:val="00174F37"/>
    <w:rPr>
      <w:rFonts w:ascii="Courier New" w:eastAsia="Calibri" w:hAnsi="Courier New" w:cs="Times New Roman"/>
      <w:sz w:val="20"/>
      <w:szCs w:val="20"/>
      <w:lang w:val="ro-RO" w:eastAsia="ro-RO"/>
    </w:rPr>
  </w:style>
  <w:style w:type="paragraph" w:styleId="Header">
    <w:name w:val="header"/>
    <w:basedOn w:val="Normal"/>
    <w:link w:val="HeaderChar"/>
    <w:uiPriority w:val="99"/>
    <w:unhideWhenUsed/>
    <w:rsid w:val="00E733D7"/>
    <w:pPr>
      <w:tabs>
        <w:tab w:val="center" w:pos="4680"/>
        <w:tab w:val="right" w:pos="9360"/>
      </w:tabs>
    </w:pPr>
  </w:style>
  <w:style w:type="character" w:customStyle="1" w:styleId="HeaderChar">
    <w:name w:val="Header Char"/>
    <w:basedOn w:val="DefaultParagraphFont"/>
    <w:link w:val="Header"/>
    <w:uiPriority w:val="99"/>
    <w:rsid w:val="00E733D7"/>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E733D7"/>
    <w:pPr>
      <w:tabs>
        <w:tab w:val="center" w:pos="4680"/>
        <w:tab w:val="right" w:pos="9360"/>
      </w:tabs>
    </w:pPr>
  </w:style>
  <w:style w:type="character" w:customStyle="1" w:styleId="FooterChar">
    <w:name w:val="Footer Char"/>
    <w:basedOn w:val="DefaultParagraphFont"/>
    <w:link w:val="Footer"/>
    <w:uiPriority w:val="99"/>
    <w:rsid w:val="00E733D7"/>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377951">
      <w:bodyDiv w:val="1"/>
      <w:marLeft w:val="0"/>
      <w:marRight w:val="0"/>
      <w:marTop w:val="0"/>
      <w:marBottom w:val="0"/>
      <w:divBdr>
        <w:top w:val="none" w:sz="0" w:space="0" w:color="auto"/>
        <w:left w:val="none" w:sz="0" w:space="0" w:color="auto"/>
        <w:bottom w:val="none" w:sz="0" w:space="0" w:color="auto"/>
        <w:right w:val="none" w:sz="0" w:space="0" w:color="auto"/>
      </w:divBdr>
    </w:div>
    <w:div w:id="159921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v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epami.uvt.ro/" TargetMode="External"/><Relationship Id="rId2" Type="http://schemas.openxmlformats.org/officeDocument/2006/relationships/hyperlink" Target="http://www.depami.uvt.r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Livia Mateias</dc:creator>
  <cp:lastModifiedBy>Florica Grad</cp:lastModifiedBy>
  <cp:revision>18</cp:revision>
  <cp:lastPrinted>2021-07-14T06:50:00Z</cp:lastPrinted>
  <dcterms:created xsi:type="dcterms:W3CDTF">2021-07-14T06:45:00Z</dcterms:created>
  <dcterms:modified xsi:type="dcterms:W3CDTF">2025-04-23T05:43:00Z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for Office 365</vt:lpwstr>
  </property>
  <property fmtid="{D5CDD505-2E9C-101B-9397-08002B2CF9AE}" pid="4" name="LastSaved">
    <vt:filetime>2020-06-16T00:00:00Z</vt:filetime>
  </property>
</Properties>
</file>